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7FF8D" w14:textId="3C7CD4A6" w:rsidR="00123EB1" w:rsidRPr="00B25DD0" w:rsidRDefault="00123EB1" w:rsidP="00123EB1">
      <w:pPr>
        <w:widowControl w:val="0"/>
        <w:tabs>
          <w:tab w:val="left" w:pos="1701"/>
          <w:tab w:val="right" w:pos="9923"/>
        </w:tabs>
        <w:spacing w:before="120" w:after="0"/>
        <w:rPr>
          <w:rFonts w:ascii="Arial" w:eastAsia="MS Mincho" w:hAnsi="Arial"/>
          <w:b/>
          <w:sz w:val="22"/>
          <w:szCs w:val="22"/>
          <w:lang w:val="de-DE" w:eastAsia="x-none"/>
        </w:rPr>
      </w:pPr>
      <w:bookmarkStart w:id="0" w:name="_Hlk172836428"/>
      <w:r w:rsidRPr="00B25DD0">
        <w:rPr>
          <w:rFonts w:ascii="Arial" w:eastAsia="MS Mincho" w:hAnsi="Arial"/>
          <w:b/>
          <w:sz w:val="22"/>
          <w:szCs w:val="22"/>
          <w:lang w:val="de-DE" w:eastAsia="x-none"/>
        </w:rPr>
        <w:t>3GPP TSG-RAN WG2 Meeting #1</w:t>
      </w:r>
      <w:r>
        <w:rPr>
          <w:rFonts w:ascii="Arial" w:eastAsia="MS Mincho" w:hAnsi="Arial"/>
          <w:b/>
          <w:sz w:val="22"/>
          <w:szCs w:val="22"/>
          <w:lang w:val="de-DE" w:eastAsia="x-none"/>
        </w:rPr>
        <w:t>30</w:t>
      </w:r>
      <w:r w:rsidRPr="00B25DD0">
        <w:rPr>
          <w:rFonts w:ascii="Arial" w:eastAsia="MS Mincho" w:hAnsi="Arial"/>
          <w:b/>
          <w:sz w:val="22"/>
          <w:szCs w:val="22"/>
          <w:lang w:val="de-DE" w:eastAsia="x-none"/>
        </w:rPr>
        <w:tab/>
      </w:r>
      <w:r w:rsidR="00DE6316" w:rsidRPr="00DE6316">
        <w:rPr>
          <w:rFonts w:ascii="Arial" w:eastAsia="MS Mincho" w:hAnsi="Arial"/>
          <w:b/>
          <w:sz w:val="22"/>
          <w:szCs w:val="22"/>
          <w:lang w:val="de-DE" w:eastAsia="x-none"/>
        </w:rPr>
        <w:t>R2-2504473</w:t>
      </w:r>
    </w:p>
    <w:p w14:paraId="17439440" w14:textId="77777777" w:rsidR="00123EB1" w:rsidRPr="00E0578C" w:rsidRDefault="00123EB1" w:rsidP="00123EB1">
      <w:pPr>
        <w:pStyle w:val="af0"/>
        <w:spacing w:before="120"/>
        <w:jc w:val="both"/>
        <w:rPr>
          <w:rFonts w:eastAsia="MS Mincho"/>
          <w:sz w:val="22"/>
          <w:szCs w:val="24"/>
          <w:lang w:val="de-DE" w:eastAsia="x-none"/>
        </w:rPr>
      </w:pPr>
      <w:r w:rsidRPr="00DA184D">
        <w:rPr>
          <w:rFonts w:eastAsia="MS Mincho"/>
          <w:sz w:val="22"/>
          <w:szCs w:val="24"/>
          <w:lang w:val="de-DE" w:eastAsia="x-none"/>
        </w:rPr>
        <w:t>St.Julians, Malta,</w:t>
      </w:r>
      <w:r w:rsidRPr="00DA184D">
        <w:rPr>
          <w:lang w:val="en-US"/>
        </w:rPr>
        <w:t xml:space="preserve"> </w:t>
      </w:r>
      <w:r w:rsidRPr="00DA184D">
        <w:rPr>
          <w:sz w:val="22"/>
          <w:szCs w:val="24"/>
          <w:lang w:val="en-US"/>
        </w:rPr>
        <w:t>May 19</w:t>
      </w:r>
      <w:r w:rsidRPr="00DA184D">
        <w:rPr>
          <w:sz w:val="22"/>
          <w:szCs w:val="24"/>
          <w:vertAlign w:val="superscript"/>
          <w:lang w:val="en-US"/>
        </w:rPr>
        <w:t>th</w:t>
      </w:r>
      <w:r w:rsidRPr="00DA184D">
        <w:rPr>
          <w:sz w:val="22"/>
          <w:szCs w:val="24"/>
          <w:lang w:val="en-US"/>
        </w:rPr>
        <w:t xml:space="preserve"> – 23</w:t>
      </w:r>
      <w:r w:rsidRPr="00DA184D">
        <w:rPr>
          <w:sz w:val="22"/>
          <w:szCs w:val="24"/>
          <w:vertAlign w:val="superscript"/>
          <w:lang w:val="en-US"/>
        </w:rPr>
        <w:t>rd</w:t>
      </w:r>
      <w:r>
        <w:rPr>
          <w:rFonts w:eastAsia="MS Mincho"/>
          <w:sz w:val="22"/>
          <w:szCs w:val="24"/>
          <w:lang w:val="de-DE" w:eastAsia="x-none"/>
        </w:rPr>
        <w:t xml:space="preserve">, </w:t>
      </w:r>
      <w:r w:rsidRPr="00EC6711">
        <w:rPr>
          <w:rFonts w:eastAsia="MS Mincho"/>
          <w:sz w:val="22"/>
          <w:szCs w:val="24"/>
          <w:lang w:val="de-DE" w:eastAsia="x-none"/>
        </w:rPr>
        <w:t>2025</w:t>
      </w:r>
    </w:p>
    <w:p w14:paraId="1329BC61" w14:textId="77777777" w:rsidR="0053037A" w:rsidRPr="009C535A" w:rsidRDefault="0053037A">
      <w:pPr>
        <w:pStyle w:val="af0"/>
        <w:jc w:val="both"/>
        <w:rPr>
          <w:rFonts w:eastAsiaTheme="minorEastAsia"/>
          <w:bCs/>
          <w:sz w:val="24"/>
          <w:lang w:val="de-DE"/>
        </w:rPr>
      </w:pPr>
    </w:p>
    <w:bookmarkEnd w:id="0"/>
    <w:p w14:paraId="263F7E50" w14:textId="5C812465"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E70745" w:rsidRPr="00E70745">
        <w:rPr>
          <w:rFonts w:ascii="Arial" w:hAnsi="Arial" w:cs="Arial"/>
          <w:b/>
          <w:sz w:val="22"/>
        </w:rPr>
        <w:t>8.6.</w:t>
      </w:r>
      <w:r w:rsidR="00C77435">
        <w:rPr>
          <w:rFonts w:ascii="Arial" w:hAnsi="Arial" w:cs="Arial"/>
          <w:b/>
          <w:sz w:val="22"/>
        </w:rPr>
        <w:t>4</w:t>
      </w:r>
    </w:p>
    <w:p w14:paraId="6CDD9A34" w14:textId="49999900"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r>
      <w:r w:rsidR="00E32A9B" w:rsidRPr="00050BD2">
        <w:rPr>
          <w:rFonts w:ascii="Arial" w:hAnsi="Arial" w:cs="Arial"/>
          <w:b/>
          <w:sz w:val="22"/>
        </w:rPr>
        <w:t>H</w:t>
      </w:r>
      <w:r w:rsidR="00E32A9B">
        <w:rPr>
          <w:rFonts w:ascii="Arial" w:hAnsi="Arial" w:cs="Arial"/>
          <w:b/>
          <w:sz w:val="22"/>
        </w:rPr>
        <w:t>ONOR</w:t>
      </w:r>
    </w:p>
    <w:p w14:paraId="44EF1B85" w14:textId="71621AEE" w:rsidR="009C535A" w:rsidRDefault="00E5433F" w:rsidP="009C535A">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0A39A9" w:rsidRPr="000A39A9">
        <w:rPr>
          <w:rFonts w:ascii="Arial" w:hAnsi="Arial" w:cs="Arial"/>
          <w:b/>
          <w:sz w:val="22"/>
        </w:rPr>
        <w:t xml:space="preserve">Discussion </w:t>
      </w:r>
      <w:r w:rsidR="00C77435">
        <w:rPr>
          <w:rFonts w:ascii="Arial" w:hAnsi="Arial" w:cs="Arial" w:hint="eastAsia"/>
          <w:b/>
          <w:sz w:val="22"/>
          <w:lang w:eastAsia="zh-CN"/>
        </w:rPr>
        <w:t>conditional</w:t>
      </w:r>
      <w:r w:rsidR="00C77435">
        <w:rPr>
          <w:rFonts w:ascii="Arial" w:hAnsi="Arial" w:cs="Arial"/>
          <w:b/>
          <w:sz w:val="22"/>
        </w:rPr>
        <w:t xml:space="preserve"> LTM</w:t>
      </w:r>
    </w:p>
    <w:p w14:paraId="7E1D6554" w14:textId="5F25B71F" w:rsidR="00E5433F" w:rsidRPr="00050BD2" w:rsidRDefault="00E5433F" w:rsidP="009C535A">
      <w:pPr>
        <w:ind w:left="1985" w:hanging="1985"/>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54317475" w14:textId="3CF096A2" w:rsidR="00177172" w:rsidRDefault="001E3A12" w:rsidP="003604D4">
      <w:pPr>
        <w:spacing w:beforeLines="50" w:before="120"/>
        <w:jc w:val="both"/>
        <w:rPr>
          <w:lang w:eastAsia="zh-CN"/>
        </w:rPr>
      </w:pPr>
      <w:bookmarkStart w:id="1" w:name="_Hlk172836486"/>
      <w:bookmarkStart w:id="2" w:name="_Hlk172836455"/>
      <w:r>
        <w:rPr>
          <w:bCs/>
        </w:rPr>
        <w:t>For the conditional LTM</w:t>
      </w:r>
      <w:r>
        <w:rPr>
          <w:lang w:eastAsia="zh-CN"/>
        </w:rPr>
        <w:t xml:space="preserve">, UE </w:t>
      </w:r>
      <w:r w:rsidRPr="001E3A12">
        <w:rPr>
          <w:lang w:eastAsia="zh-CN"/>
        </w:rPr>
        <w:t>evaluate</w:t>
      </w:r>
      <w:r>
        <w:rPr>
          <w:lang w:eastAsia="zh-CN"/>
        </w:rPr>
        <w:t>s</w:t>
      </w:r>
      <w:r w:rsidRPr="001E3A12">
        <w:rPr>
          <w:lang w:eastAsia="zh-CN"/>
        </w:rPr>
        <w:t xml:space="preserve"> conditions for triggering LTM</w:t>
      </w:r>
      <w:r w:rsidR="00C15ED0">
        <w:rPr>
          <w:lang w:eastAsia="zh-CN"/>
        </w:rPr>
        <w:t xml:space="preserve"> </w:t>
      </w:r>
      <w:r w:rsidR="00C15ED0">
        <w:rPr>
          <w:rFonts w:hint="eastAsia"/>
          <w:lang w:eastAsia="zh-CN"/>
        </w:rPr>
        <w:t>and</w:t>
      </w:r>
      <w:r w:rsidR="00C15ED0">
        <w:rPr>
          <w:lang w:eastAsia="zh-CN"/>
        </w:rPr>
        <w:t xml:space="preserve"> execute cell switch upon satisfying the event</w:t>
      </w:r>
      <w:r w:rsidR="007C4F75">
        <w:rPr>
          <w:lang w:eastAsia="zh-CN"/>
        </w:rPr>
        <w:t>. RAN2</w:t>
      </w:r>
      <w:r w:rsidR="00C15ED0">
        <w:rPr>
          <w:lang w:eastAsia="zh-CN"/>
        </w:rPr>
        <w:t>#129</w:t>
      </w:r>
      <w:r w:rsidR="00E43955">
        <w:rPr>
          <w:lang w:eastAsia="zh-CN"/>
        </w:rPr>
        <w:t xml:space="preserve"> </w:t>
      </w:r>
      <w:r w:rsidR="00E43955">
        <w:rPr>
          <w:rFonts w:hint="eastAsia"/>
          <w:lang w:eastAsia="zh-CN"/>
        </w:rPr>
        <w:t>bis</w:t>
      </w:r>
      <w:r w:rsidR="00C15ED0">
        <w:rPr>
          <w:lang w:eastAsia="zh-CN"/>
        </w:rPr>
        <w:t xml:space="preserve"> meeting</w:t>
      </w:r>
      <w:r w:rsidR="007C4F75">
        <w:rPr>
          <w:lang w:eastAsia="zh-CN"/>
        </w:rPr>
        <w:t xml:space="preserve"> come to several agreements as following</w:t>
      </w:r>
      <w:r w:rsidR="00965A3B">
        <w:rPr>
          <w:lang w:eastAsia="zh-CN"/>
        </w:rPr>
        <w:t>.</w:t>
      </w:r>
      <w:r w:rsidR="00080CC2">
        <w:rPr>
          <w:lang w:eastAsia="zh-CN"/>
        </w:rPr>
        <w:t xml:space="preserve"> </w:t>
      </w:r>
      <w:bookmarkStart w:id="3" w:name="_Hlk134451243"/>
    </w:p>
    <w:p w14:paraId="48BEB6CA" w14:textId="77777777" w:rsidR="00177172" w:rsidRDefault="00177172" w:rsidP="00177172">
      <w:pPr>
        <w:pStyle w:val="Doc-text2"/>
        <w:pBdr>
          <w:top w:val="single" w:sz="4" w:space="1" w:color="auto"/>
          <w:left w:val="single" w:sz="4" w:space="4" w:color="auto"/>
          <w:bottom w:val="single" w:sz="4" w:space="1" w:color="auto"/>
          <w:right w:val="single" w:sz="4" w:space="0" w:color="auto"/>
        </w:pBdr>
        <w:tabs>
          <w:tab w:val="clear" w:pos="1622"/>
        </w:tabs>
        <w:ind w:left="426" w:hanging="283"/>
        <w:rPr>
          <w:b/>
          <w:bCs/>
          <w:lang w:val="en-US"/>
        </w:rPr>
      </w:pPr>
      <w:r>
        <w:rPr>
          <w:b/>
          <w:bCs/>
          <w:lang w:val="en-US"/>
        </w:rPr>
        <w:t>Agreements on C-LTM:</w:t>
      </w:r>
    </w:p>
    <w:p w14:paraId="65E489EF" w14:textId="77777777" w:rsidR="00E43955" w:rsidRPr="00E43955" w:rsidRDefault="00E43955" w:rsidP="00E43955">
      <w:pPr>
        <w:pStyle w:val="Doc-text2"/>
        <w:pBdr>
          <w:top w:val="single" w:sz="4" w:space="1" w:color="auto"/>
          <w:left w:val="single" w:sz="4" w:space="4" w:color="auto"/>
          <w:bottom w:val="single" w:sz="4" w:space="1" w:color="auto"/>
          <w:right w:val="single" w:sz="4" w:space="0" w:color="auto"/>
        </w:pBdr>
        <w:ind w:left="426" w:hanging="283"/>
        <w:rPr>
          <w:lang w:val="en-US"/>
        </w:rPr>
      </w:pPr>
      <w:r w:rsidRPr="00E43955">
        <w:rPr>
          <w:lang w:val="en-US"/>
        </w:rPr>
        <w:t>1. Upon C-LTM execution, UE performs the following for received TA values and TA timers for other candidate cells than the target candidate cell: Maintain the TA value and Keep the early TA timer running.</w:t>
      </w:r>
    </w:p>
    <w:p w14:paraId="0B8C882B" w14:textId="77777777" w:rsidR="00E43955" w:rsidRPr="00E43955" w:rsidRDefault="00E43955" w:rsidP="00E43955">
      <w:pPr>
        <w:pStyle w:val="Doc-text2"/>
        <w:pBdr>
          <w:top w:val="single" w:sz="4" w:space="1" w:color="auto"/>
          <w:left w:val="single" w:sz="4" w:space="4" w:color="auto"/>
          <w:bottom w:val="single" w:sz="4" w:space="1" w:color="auto"/>
          <w:right w:val="single" w:sz="4" w:space="0" w:color="auto"/>
        </w:pBdr>
        <w:ind w:left="426" w:hanging="283"/>
        <w:rPr>
          <w:lang w:val="en-US"/>
        </w:rPr>
      </w:pPr>
      <w:r w:rsidRPr="00E43955">
        <w:rPr>
          <w:lang w:val="en-US"/>
        </w:rPr>
        <w:t>2. C-LTM TAT for target cell is not stopped upon C-LTM cell switch execution to the target cell if it is running, and starts the PTAG using the remaining time from the C-LTM timer.</w:t>
      </w:r>
    </w:p>
    <w:p w14:paraId="29509424" w14:textId="77777777" w:rsidR="00E43955" w:rsidRPr="00E43955" w:rsidRDefault="00E43955" w:rsidP="00E43955">
      <w:pPr>
        <w:pStyle w:val="Doc-text2"/>
        <w:pBdr>
          <w:top w:val="single" w:sz="4" w:space="1" w:color="auto"/>
          <w:left w:val="single" w:sz="4" w:space="4" w:color="auto"/>
          <w:bottom w:val="single" w:sz="4" w:space="1" w:color="auto"/>
          <w:right w:val="single" w:sz="4" w:space="0" w:color="auto"/>
        </w:pBdr>
        <w:ind w:left="426" w:hanging="283"/>
        <w:rPr>
          <w:lang w:val="en-US"/>
        </w:rPr>
      </w:pPr>
      <w:r w:rsidRPr="00E43955">
        <w:rPr>
          <w:lang w:val="en-US"/>
        </w:rPr>
        <w:t>3. RAN2 confirm CLTM with Rel-18 MIMO 2TA is supported, introducing TAG ID field in LTM candidate TAC MAC CE.</w:t>
      </w:r>
    </w:p>
    <w:p w14:paraId="437A0770" w14:textId="409BF826" w:rsidR="00C15ED0" w:rsidRPr="00C15ED0" w:rsidRDefault="00E43955" w:rsidP="00E43955">
      <w:pPr>
        <w:pStyle w:val="Doc-text2"/>
        <w:pBdr>
          <w:top w:val="single" w:sz="4" w:space="1" w:color="auto"/>
          <w:left w:val="single" w:sz="4" w:space="4" w:color="auto"/>
          <w:bottom w:val="single" w:sz="4" w:space="1" w:color="auto"/>
          <w:right w:val="single" w:sz="4" w:space="0" w:color="auto"/>
        </w:pBdr>
        <w:ind w:left="426" w:hanging="283"/>
        <w:rPr>
          <w:lang w:val="en-US"/>
        </w:rPr>
      </w:pPr>
      <w:r w:rsidRPr="00E43955">
        <w:rPr>
          <w:lang w:val="en-US"/>
        </w:rPr>
        <w:t xml:space="preserve">4. For CLTM with Rel-18 MIMO 2TA, two TA timer length (i.e. </w:t>
      </w:r>
      <w:proofErr w:type="spellStart"/>
      <w:r w:rsidRPr="00E43955">
        <w:rPr>
          <w:lang w:val="en-US"/>
        </w:rPr>
        <w:t>ltm-TimeAlignmentTimer</w:t>
      </w:r>
      <w:proofErr w:type="spellEnd"/>
      <w:r w:rsidRPr="00E43955">
        <w:rPr>
          <w:lang w:val="en-US"/>
        </w:rPr>
        <w:t>) can be configured via RRC.</w:t>
      </w:r>
    </w:p>
    <w:p w14:paraId="69A01D0C" w14:textId="242DE938" w:rsidR="003604D4" w:rsidRPr="003604D4" w:rsidRDefault="00070734" w:rsidP="003604D4">
      <w:pPr>
        <w:spacing w:beforeLines="50" w:before="120"/>
        <w:jc w:val="both"/>
        <w:rPr>
          <w:lang w:eastAsia="zh-CN"/>
        </w:rPr>
      </w:pPr>
      <w:bookmarkStart w:id="4" w:name="_Hlk172836507"/>
      <w:bookmarkEnd w:id="1"/>
      <w:bookmarkEnd w:id="2"/>
      <w:r>
        <w:rPr>
          <w:lang w:eastAsia="zh-CN"/>
        </w:rPr>
        <w:t xml:space="preserve">In </w:t>
      </w:r>
      <w:r w:rsidR="003604D4">
        <w:rPr>
          <w:lang w:eastAsia="zh-CN"/>
        </w:rPr>
        <w:t xml:space="preserve">this </w:t>
      </w:r>
      <w:r>
        <w:rPr>
          <w:lang w:eastAsia="zh-CN"/>
        </w:rPr>
        <w:t xml:space="preserve">contribution, we </w:t>
      </w:r>
      <w:r w:rsidR="00880939">
        <w:rPr>
          <w:lang w:eastAsia="zh-CN"/>
        </w:rPr>
        <w:t xml:space="preserve">discuss the general concept of the </w:t>
      </w:r>
      <w:r w:rsidR="00880939">
        <w:rPr>
          <w:rFonts w:hint="eastAsia"/>
          <w:lang w:eastAsia="zh-CN"/>
        </w:rPr>
        <w:t>conditional</w:t>
      </w:r>
      <w:r w:rsidR="00880939">
        <w:rPr>
          <w:lang w:eastAsia="zh-CN"/>
        </w:rPr>
        <w:t xml:space="preserve"> LTM like execution trigger events and the early UL synchronization. Then we propose some solutions</w:t>
      </w:r>
      <w:r w:rsidR="00880939">
        <w:rPr>
          <w:rFonts w:hint="eastAsia"/>
          <w:lang w:eastAsia="zh-CN"/>
        </w:rPr>
        <w:t>/wa</w:t>
      </w:r>
      <w:r w:rsidR="00880939">
        <w:rPr>
          <w:lang w:eastAsia="zh-CN"/>
        </w:rPr>
        <w:t>y-forwards accordingly</w:t>
      </w:r>
      <w:r w:rsidR="003604D4">
        <w:rPr>
          <w:lang w:eastAsia="zh-CN"/>
        </w:rPr>
        <w:t>.</w:t>
      </w:r>
    </w:p>
    <w:bookmarkEnd w:id="3"/>
    <w:bookmarkEnd w:id="4"/>
    <w:p w14:paraId="49B5CBBB" w14:textId="0E921C69" w:rsidR="008A48D8" w:rsidRDefault="00124F8D" w:rsidP="00B911B6">
      <w:pPr>
        <w:pStyle w:val="1"/>
        <w:numPr>
          <w:ilvl w:val="0"/>
          <w:numId w:val="4"/>
        </w:numPr>
        <w:jc w:val="both"/>
      </w:pPr>
      <w:r>
        <w:t>Discussion</w:t>
      </w:r>
    </w:p>
    <w:p w14:paraId="3E9A04E5" w14:textId="61B26046" w:rsidR="00BD20F2" w:rsidRPr="00BD20F2" w:rsidRDefault="00BD20F2" w:rsidP="00BD20F2">
      <w:pPr>
        <w:spacing w:beforeLines="50" w:before="120"/>
        <w:jc w:val="both"/>
        <w:rPr>
          <w:lang w:val="en-US"/>
        </w:rPr>
      </w:pPr>
      <w:bookmarkStart w:id="5" w:name="OLE_LINK1"/>
      <w:r w:rsidRPr="00BD20F2">
        <w:rPr>
          <w:lang w:val="en-US"/>
        </w:rPr>
        <w:t>Since there is no L1 measurement and event evaluation int the L3-based C-LTM, the beam selection could</w:t>
      </w:r>
      <w:r w:rsidR="00A21C53">
        <w:rPr>
          <w:lang w:val="en-US"/>
        </w:rPr>
        <w:t xml:space="preserve"> not be based on the L1 measurement result of the selected beam</w:t>
      </w:r>
      <w:r w:rsidRPr="00BD20F2">
        <w:rPr>
          <w:lang w:val="en-US"/>
        </w:rPr>
        <w:t>.</w:t>
      </w:r>
      <w:r w:rsidR="00A21C53" w:rsidRPr="00A21C53">
        <w:t xml:space="preserve"> </w:t>
      </w:r>
      <w:r w:rsidR="00A21C53">
        <w:t>In the</w:t>
      </w:r>
      <w:r w:rsidR="00A21C53" w:rsidRPr="00A21C53">
        <w:rPr>
          <w:lang w:val="en-US"/>
        </w:rPr>
        <w:t xml:space="preserve"> legacy RACH-based procedure,</w:t>
      </w:r>
      <w:r w:rsidR="00A21C53">
        <w:rPr>
          <w:lang w:val="en-US"/>
        </w:rPr>
        <w:t xml:space="preserve"> the UE select the beam above the legacy threshold. Same principle could be applied for </w:t>
      </w:r>
      <w:r w:rsidR="00A21C53" w:rsidRPr="00A21C53">
        <w:rPr>
          <w:lang w:val="en-US"/>
        </w:rPr>
        <w:t>L3 based C-LTM</w:t>
      </w:r>
      <w:r w:rsidR="00A21C53">
        <w:rPr>
          <w:lang w:val="en-US"/>
        </w:rPr>
        <w:t>.</w:t>
      </w:r>
    </w:p>
    <w:p w14:paraId="33D7CBF5" w14:textId="6E04F9FA" w:rsidR="00214E47" w:rsidRDefault="00BD20F2" w:rsidP="00BD20F2">
      <w:pPr>
        <w:spacing w:beforeLines="50" w:before="120"/>
        <w:jc w:val="both"/>
        <w:rPr>
          <w:b/>
          <w:bCs/>
          <w:lang w:val="en-US"/>
        </w:rPr>
      </w:pPr>
      <w:r w:rsidRPr="00BD20F2">
        <w:rPr>
          <w:b/>
          <w:bCs/>
          <w:lang w:val="en-US"/>
        </w:rPr>
        <w:t xml:space="preserve">Proposal </w:t>
      </w:r>
      <w:r w:rsidR="00214E47">
        <w:rPr>
          <w:b/>
          <w:bCs/>
          <w:lang w:val="en-US"/>
        </w:rPr>
        <w:t>1</w:t>
      </w:r>
      <w:r w:rsidRPr="00BD20F2">
        <w:rPr>
          <w:b/>
          <w:bCs/>
          <w:lang w:val="en-US"/>
        </w:rPr>
        <w:t xml:space="preserve">: </w:t>
      </w:r>
      <w:r w:rsidR="006B78EF">
        <w:rPr>
          <w:b/>
          <w:bCs/>
          <w:lang w:val="en-US"/>
        </w:rPr>
        <w:t xml:space="preserve">(MAC-10) </w:t>
      </w:r>
      <w:r w:rsidRPr="00BD20F2">
        <w:rPr>
          <w:b/>
          <w:bCs/>
          <w:lang w:val="en-US"/>
        </w:rPr>
        <w:t xml:space="preserve">For L3 based C-LTM, follow the legacy </w:t>
      </w:r>
      <w:r w:rsidR="00A21C53" w:rsidRPr="00BD20F2">
        <w:rPr>
          <w:b/>
          <w:bCs/>
          <w:lang w:val="en-US"/>
        </w:rPr>
        <w:t>beam selection</w:t>
      </w:r>
      <w:r w:rsidR="00A21C53" w:rsidRPr="00BD20F2">
        <w:rPr>
          <w:b/>
          <w:bCs/>
          <w:lang w:val="en-US"/>
        </w:rPr>
        <w:t xml:space="preserve"> </w:t>
      </w:r>
      <w:r w:rsidRPr="00BD20F2">
        <w:rPr>
          <w:b/>
          <w:bCs/>
          <w:lang w:val="en-US"/>
        </w:rPr>
        <w:t xml:space="preserve">procedure </w:t>
      </w:r>
      <w:r w:rsidR="00A21C53">
        <w:rPr>
          <w:b/>
          <w:bCs/>
          <w:lang w:val="en-US"/>
        </w:rPr>
        <w:t>(e.g.,</w:t>
      </w:r>
      <w:r w:rsidR="00A21C53" w:rsidRPr="00A21C53">
        <w:t xml:space="preserve"> </w:t>
      </w:r>
      <w:r w:rsidR="00A21C53" w:rsidRPr="00A21C53">
        <w:rPr>
          <w:b/>
          <w:bCs/>
          <w:lang w:val="en-US"/>
        </w:rPr>
        <w:t>UE select the beam above the</w:t>
      </w:r>
      <w:r w:rsidR="002E4122" w:rsidRPr="002E4122">
        <w:t xml:space="preserve"> </w:t>
      </w:r>
      <w:r w:rsidR="002E4122" w:rsidRPr="002E4122">
        <w:rPr>
          <w:b/>
          <w:bCs/>
          <w:lang w:val="en-US"/>
        </w:rPr>
        <w:t>legacy</w:t>
      </w:r>
      <w:r w:rsidR="00A21C53" w:rsidRPr="00A21C53">
        <w:rPr>
          <w:b/>
          <w:bCs/>
          <w:lang w:val="en-US"/>
        </w:rPr>
        <w:t xml:space="preserve"> threshold</w:t>
      </w:r>
      <w:r w:rsidR="00A21C53">
        <w:rPr>
          <w:b/>
          <w:bCs/>
          <w:lang w:val="en-US"/>
        </w:rPr>
        <w:t>)</w:t>
      </w:r>
    </w:p>
    <w:p w14:paraId="3121BB0F" w14:textId="77777777" w:rsidR="00214E47" w:rsidRPr="00CC03A6" w:rsidRDefault="00214E47" w:rsidP="00214E47">
      <w:pPr>
        <w:spacing w:beforeLines="50" w:before="120"/>
        <w:jc w:val="both"/>
        <w:rPr>
          <w:rFonts w:eastAsia="等线"/>
          <w:bCs/>
        </w:rPr>
      </w:pPr>
      <w:r w:rsidRPr="00CC03A6">
        <w:rPr>
          <w:rFonts w:eastAsia="等线"/>
          <w:bCs/>
        </w:rPr>
        <w:t xml:space="preserve">With the </w:t>
      </w:r>
      <w:r>
        <w:rPr>
          <w:rFonts w:eastAsia="等线"/>
          <w:bCs/>
          <w:lang w:eastAsia="en-GB"/>
        </w:rPr>
        <w:t xml:space="preserve">early UL </w:t>
      </w:r>
      <w:r w:rsidRPr="00E66292">
        <w:rPr>
          <w:rFonts w:eastAsia="等线"/>
          <w:bCs/>
          <w:lang w:eastAsia="en-GB"/>
        </w:rPr>
        <w:t>synchronization</w:t>
      </w:r>
      <w:r>
        <w:rPr>
          <w:rFonts w:eastAsia="等线"/>
          <w:bCs/>
          <w:lang w:eastAsia="en-GB"/>
        </w:rPr>
        <w:t xml:space="preserve"> designed in Rel-18</w:t>
      </w:r>
      <w:r w:rsidRPr="00CC03A6">
        <w:rPr>
          <w:rFonts w:eastAsia="等线"/>
          <w:bCs/>
        </w:rPr>
        <w:t xml:space="preserve">, UE could perform the </w:t>
      </w:r>
      <w:r>
        <w:rPr>
          <w:rFonts w:eastAsia="等线"/>
          <w:bCs/>
        </w:rPr>
        <w:t>R</w:t>
      </w:r>
      <w:r>
        <w:rPr>
          <w:rFonts w:eastAsia="等线" w:hint="eastAsia"/>
          <w:bCs/>
          <w:lang w:eastAsia="zh-CN"/>
        </w:rPr>
        <w:t>ACH</w:t>
      </w:r>
      <w:r>
        <w:rPr>
          <w:rFonts w:eastAsia="等线"/>
          <w:bCs/>
        </w:rPr>
        <w:t>-</w:t>
      </w:r>
      <w:r w:rsidRPr="00CC03A6">
        <w:rPr>
          <w:rFonts w:eastAsia="等线"/>
          <w:bCs/>
        </w:rPr>
        <w:t xml:space="preserve">less LTM on the triggered candidate. To avoid </w:t>
      </w:r>
      <w:r>
        <w:rPr>
          <w:rFonts w:eastAsia="等线"/>
          <w:bCs/>
        </w:rPr>
        <w:t>signalling and power overhead resulted from frequent</w:t>
      </w:r>
      <w:r w:rsidRPr="00CC03A6">
        <w:rPr>
          <w:rFonts w:eastAsia="等线"/>
          <w:bCs/>
        </w:rPr>
        <w:t xml:space="preserve"> TA acquisition, TA could be maintained in the UE after pre-acquisition before the execution</w:t>
      </w:r>
      <w:r>
        <w:rPr>
          <w:rFonts w:eastAsia="等线"/>
          <w:bCs/>
        </w:rPr>
        <w:t xml:space="preserve"> </w:t>
      </w:r>
      <w:r>
        <w:rPr>
          <w:rFonts w:eastAsia="等线" w:hint="eastAsia"/>
          <w:bCs/>
          <w:lang w:eastAsia="zh-CN"/>
        </w:rPr>
        <w:t>and</w:t>
      </w:r>
      <w:r>
        <w:rPr>
          <w:rFonts w:eastAsia="等线"/>
          <w:bCs/>
        </w:rPr>
        <w:t xml:space="preserve"> </w:t>
      </w:r>
      <w:r>
        <w:rPr>
          <w:rFonts w:eastAsia="等线" w:hint="eastAsia"/>
          <w:bCs/>
          <w:lang w:eastAsia="zh-CN"/>
        </w:rPr>
        <w:t>UE</w:t>
      </w:r>
      <w:r>
        <w:rPr>
          <w:rFonts w:eastAsia="等线"/>
          <w:bCs/>
        </w:rPr>
        <w:t xml:space="preserve"> </w:t>
      </w:r>
      <w:r>
        <w:rPr>
          <w:rFonts w:eastAsia="等线" w:hint="eastAsia"/>
          <w:bCs/>
          <w:lang w:eastAsia="zh-CN"/>
        </w:rPr>
        <w:t>could</w:t>
      </w:r>
      <w:r>
        <w:rPr>
          <w:rFonts w:eastAsia="等线"/>
          <w:bCs/>
        </w:rPr>
        <w:t xml:space="preserve"> use the corresponding TA when executing the switch to the candidate if the TA of this candidate is still valid</w:t>
      </w:r>
      <w:r w:rsidRPr="00CC03A6">
        <w:rPr>
          <w:rFonts w:eastAsia="等线"/>
          <w:bCs/>
        </w:rPr>
        <w:t>.</w:t>
      </w:r>
      <w:r>
        <w:rPr>
          <w:rFonts w:eastAsia="等线"/>
          <w:bCs/>
        </w:rPr>
        <w:t xml:space="preserve"> Furthermore, whether the former received TA could be reused after the cell switch is another question </w:t>
      </w:r>
      <w:r>
        <w:rPr>
          <w:rFonts w:eastAsia="等线" w:hint="eastAsia"/>
          <w:bCs/>
          <w:lang w:eastAsia="zh-CN"/>
        </w:rPr>
        <w:t>and</w:t>
      </w:r>
      <w:r>
        <w:rPr>
          <w:rFonts w:eastAsia="等线"/>
          <w:bCs/>
        </w:rPr>
        <w:t xml:space="preserve"> </w:t>
      </w:r>
      <w:r>
        <w:rPr>
          <w:rFonts w:eastAsia="等线" w:hint="eastAsia"/>
          <w:bCs/>
          <w:lang w:eastAsia="zh-CN"/>
        </w:rPr>
        <w:t>nee</w:t>
      </w:r>
      <w:r>
        <w:rPr>
          <w:rFonts w:eastAsia="等线"/>
          <w:bCs/>
          <w:lang w:eastAsia="zh-CN"/>
        </w:rPr>
        <w:t xml:space="preserve">ds </w:t>
      </w:r>
      <w:r>
        <w:rPr>
          <w:rFonts w:eastAsia="等线" w:hint="eastAsia"/>
          <w:bCs/>
          <w:lang w:eastAsia="zh-CN"/>
        </w:rPr>
        <w:t>t</w:t>
      </w:r>
      <w:r>
        <w:rPr>
          <w:rFonts w:eastAsia="等线"/>
          <w:bCs/>
          <w:lang w:eastAsia="zh-CN"/>
        </w:rPr>
        <w:t>o be aligned between the UE and NW</w:t>
      </w:r>
      <w:r>
        <w:rPr>
          <w:rFonts w:eastAsia="等线"/>
          <w:bCs/>
        </w:rPr>
        <w:t>. If the TA could be maintained, the validity of the TA could be monitored based on the legacy mechanism like TAT and DL RSRP threshold.</w:t>
      </w:r>
    </w:p>
    <w:p w14:paraId="7611F22E" w14:textId="527B6147" w:rsidR="00214E47" w:rsidRDefault="00214E47" w:rsidP="00214E47">
      <w:pPr>
        <w:spacing w:beforeLines="50" w:before="120"/>
        <w:jc w:val="both"/>
        <w:rPr>
          <w:b/>
          <w:bCs/>
          <w:lang w:val="en-US"/>
        </w:rPr>
      </w:pPr>
      <w:r w:rsidRPr="005A6D7F">
        <w:rPr>
          <w:b/>
          <w:bCs/>
          <w:lang w:val="en-US"/>
        </w:rPr>
        <w:t xml:space="preserve">Proposal </w:t>
      </w:r>
      <w:r>
        <w:rPr>
          <w:b/>
          <w:bCs/>
          <w:lang w:val="en-US"/>
        </w:rPr>
        <w:t>2</w:t>
      </w:r>
      <w:r w:rsidRPr="005A6D7F">
        <w:rPr>
          <w:b/>
          <w:bCs/>
          <w:lang w:val="en-US"/>
        </w:rPr>
        <w:t xml:space="preserve">: </w:t>
      </w:r>
      <w:r>
        <w:rPr>
          <w:b/>
          <w:bCs/>
          <w:lang w:val="en-US"/>
        </w:rPr>
        <w:t xml:space="preserve">In addition to </w:t>
      </w:r>
      <w:r w:rsidRPr="005A6D7F">
        <w:rPr>
          <w:b/>
          <w:bCs/>
          <w:lang w:val="en-US"/>
        </w:rPr>
        <w:t xml:space="preserve">the </w:t>
      </w:r>
      <w:r>
        <w:rPr>
          <w:b/>
          <w:bCs/>
          <w:lang w:val="en-US"/>
        </w:rPr>
        <w:t xml:space="preserve">new timer for candidate’s </w:t>
      </w:r>
      <w:r w:rsidRPr="005A6D7F">
        <w:rPr>
          <w:b/>
          <w:bCs/>
          <w:lang w:val="en-US"/>
        </w:rPr>
        <w:t xml:space="preserve">TA, TA validity could also be monitored based on the legacy </w:t>
      </w:r>
      <w:r>
        <w:rPr>
          <w:b/>
          <w:bCs/>
          <w:lang w:val="en-US"/>
        </w:rPr>
        <w:t xml:space="preserve">DL </w:t>
      </w:r>
      <w:r w:rsidRPr="005A6D7F">
        <w:rPr>
          <w:b/>
          <w:bCs/>
          <w:lang w:val="en-US"/>
        </w:rPr>
        <w:t xml:space="preserve">RSRP solution </w:t>
      </w:r>
      <w:r>
        <w:rPr>
          <w:b/>
          <w:bCs/>
          <w:lang w:val="en-US"/>
        </w:rPr>
        <w:t>at</w:t>
      </w:r>
      <w:r w:rsidRPr="00F010BA">
        <w:rPr>
          <w:b/>
          <w:bCs/>
          <w:lang w:val="en-US"/>
        </w:rPr>
        <w:t xml:space="preserve"> the UE side</w:t>
      </w:r>
      <w:r w:rsidRPr="005A6D7F">
        <w:rPr>
          <w:b/>
          <w:bCs/>
          <w:lang w:val="en-US"/>
        </w:rPr>
        <w:t>.</w:t>
      </w:r>
    </w:p>
    <w:p w14:paraId="2984D6B5" w14:textId="77777777" w:rsidR="00214E47" w:rsidRDefault="00214E47" w:rsidP="00214E47">
      <w:pPr>
        <w:spacing w:beforeLines="50" w:before="120"/>
        <w:jc w:val="both"/>
        <w:rPr>
          <w:bCs/>
        </w:rPr>
      </w:pPr>
      <w:r>
        <w:rPr>
          <w:rFonts w:eastAsia="等线"/>
          <w:bCs/>
          <w:lang w:eastAsia="en-GB"/>
        </w:rPr>
        <w:t xml:space="preserve">During previous discussion, RAN2 already confirmed that the event triggered L1 measurement is designed for LTM early </w:t>
      </w:r>
      <w:r w:rsidRPr="00E66292">
        <w:rPr>
          <w:rFonts w:eastAsia="等线"/>
          <w:bCs/>
          <w:lang w:eastAsia="en-GB"/>
        </w:rPr>
        <w:t>synchronization</w:t>
      </w:r>
      <w:r>
        <w:rPr>
          <w:rFonts w:eastAsia="等线"/>
          <w:bCs/>
          <w:lang w:eastAsia="en-GB"/>
        </w:rPr>
        <w:t xml:space="preserve">. This enables that the early synchronization could be obtained earlier than the cell switch by performing synchronization upon the satisfaction of an easily satisfied condition and executing the cell switch upon a stricter condition. </w:t>
      </w:r>
      <w:r w:rsidRPr="00C064FD">
        <w:rPr>
          <w:bCs/>
        </w:rPr>
        <w:t xml:space="preserve">The TA of a candidate cell is sent from the serving cell before the execution of the CLTM could enable the RACH-less LTM. </w:t>
      </w:r>
      <w:r w:rsidRPr="00C064FD">
        <w:rPr>
          <w:rFonts w:hint="eastAsia"/>
          <w:bCs/>
          <w:lang w:eastAsia="zh-CN"/>
        </w:rPr>
        <w:t>However</w:t>
      </w:r>
      <w:r w:rsidRPr="00C064FD">
        <w:rPr>
          <w:bCs/>
        </w:rPr>
        <w:t xml:space="preserve">, the L1 measurement is performed by UE and sent to the NW by MR to provide the information to trigger the TA acquisition for the candidate cell with one/several good enough beams which may cause long latency. To increase the possibility of the RACH less, it is beneficial if the UE detects the TA is not valid and directly report the explicit information to the NW. </w:t>
      </w:r>
    </w:p>
    <w:p w14:paraId="682DAB4D" w14:textId="26253CA2" w:rsidR="00214E47" w:rsidRPr="005A6D7F" w:rsidRDefault="00214E47" w:rsidP="00214E47">
      <w:pPr>
        <w:spacing w:beforeLines="50" w:before="120"/>
        <w:jc w:val="both"/>
        <w:rPr>
          <w:b/>
          <w:lang w:val="en-US"/>
        </w:rPr>
      </w:pPr>
      <w:r w:rsidRPr="005A6D7F">
        <w:rPr>
          <w:b/>
          <w:bCs/>
          <w:lang w:val="en-US"/>
        </w:rPr>
        <w:t xml:space="preserve">Proposal </w:t>
      </w:r>
      <w:r>
        <w:rPr>
          <w:b/>
          <w:bCs/>
          <w:lang w:val="en-US"/>
        </w:rPr>
        <w:t>3</w:t>
      </w:r>
      <w:r w:rsidRPr="005A6D7F">
        <w:rPr>
          <w:b/>
          <w:bCs/>
          <w:lang w:val="en-US"/>
        </w:rPr>
        <w:t xml:space="preserve">: UE could </w:t>
      </w:r>
      <w:r>
        <w:rPr>
          <w:b/>
          <w:bCs/>
          <w:lang w:val="en-US"/>
        </w:rPr>
        <w:t>request</w:t>
      </w:r>
      <w:r w:rsidRPr="005A6D7F">
        <w:rPr>
          <w:b/>
          <w:bCs/>
          <w:lang w:val="en-US"/>
        </w:rPr>
        <w:t xml:space="preserve"> the TA </w:t>
      </w:r>
      <w:r>
        <w:rPr>
          <w:b/>
          <w:bCs/>
          <w:lang w:val="en-US"/>
        </w:rPr>
        <w:t>acquisition</w:t>
      </w:r>
      <w:r w:rsidRPr="005A6D7F">
        <w:rPr>
          <w:b/>
          <w:bCs/>
          <w:lang w:val="en-US"/>
        </w:rPr>
        <w:t xml:space="preserve"> to the NW when it detects the TA </w:t>
      </w:r>
      <w:r>
        <w:rPr>
          <w:b/>
          <w:bCs/>
          <w:lang w:val="en-US"/>
        </w:rPr>
        <w:t xml:space="preserve">of one candidate </w:t>
      </w:r>
      <w:r w:rsidRPr="005A6D7F">
        <w:rPr>
          <w:b/>
          <w:bCs/>
          <w:lang w:val="en-US"/>
        </w:rPr>
        <w:t xml:space="preserve">is </w:t>
      </w:r>
      <w:r>
        <w:rPr>
          <w:b/>
          <w:bCs/>
          <w:lang w:val="en-US"/>
        </w:rPr>
        <w:t>in</w:t>
      </w:r>
      <w:r w:rsidRPr="005A6D7F">
        <w:rPr>
          <w:b/>
          <w:bCs/>
          <w:lang w:val="en-US"/>
        </w:rPr>
        <w:t>valid</w:t>
      </w:r>
      <w:r>
        <w:rPr>
          <w:b/>
          <w:bCs/>
          <w:lang w:val="en-US"/>
        </w:rPr>
        <w:t>/needed</w:t>
      </w:r>
      <w:r w:rsidRPr="005A6D7F">
        <w:rPr>
          <w:b/>
          <w:bCs/>
          <w:lang w:val="en-US"/>
        </w:rPr>
        <w:t>.</w:t>
      </w:r>
    </w:p>
    <w:p w14:paraId="4D8CE610" w14:textId="77777777" w:rsidR="00214E47" w:rsidRPr="00B600C0" w:rsidRDefault="00214E47" w:rsidP="00BD20F2">
      <w:pPr>
        <w:spacing w:beforeLines="50" w:before="120"/>
        <w:jc w:val="both"/>
        <w:rPr>
          <w:b/>
          <w:lang w:val="en-US"/>
        </w:rPr>
      </w:pPr>
    </w:p>
    <w:bookmarkEnd w:id="5"/>
    <w:p w14:paraId="149D8C5D" w14:textId="3148FC65" w:rsidR="00FC3356" w:rsidRPr="004856D9" w:rsidRDefault="00B42365" w:rsidP="003247AB">
      <w:pPr>
        <w:pStyle w:val="1"/>
        <w:pBdr>
          <w:top w:val="single" w:sz="12" w:space="4" w:color="auto"/>
        </w:pBdr>
        <w:jc w:val="both"/>
        <w:rPr>
          <w:lang w:val="en-US" w:eastAsia="zh-CN"/>
        </w:rPr>
      </w:pPr>
      <w:r>
        <w:rPr>
          <w:lang w:val="en-US" w:eastAsia="zh-CN"/>
        </w:rPr>
        <w:lastRenderedPageBreak/>
        <w:t>3</w:t>
      </w:r>
      <w:r w:rsidR="001D7BC3">
        <w:rPr>
          <w:lang w:val="en-US" w:eastAsia="zh-CN"/>
        </w:rPr>
        <w:tab/>
      </w:r>
      <w:r w:rsidR="001D7BC3" w:rsidRPr="001C16FA">
        <w:rPr>
          <w:lang w:val="en-US" w:eastAsia="zh-CN"/>
        </w:rPr>
        <w:t>Conclusions</w:t>
      </w:r>
    </w:p>
    <w:p w14:paraId="68265F48" w14:textId="4A4ED991"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9B418D">
        <w:rPr>
          <w:rFonts w:ascii="Times New Roman" w:eastAsia="宋体" w:hAnsi="Times New Roman" w:cs="Times New Roman"/>
          <w:sz w:val="20"/>
          <w:szCs w:val="20"/>
          <w:lang w:val="x-none" w:eastAsia="zh-CN"/>
        </w:rPr>
        <w:t xml:space="preserve">conditional LTM </w:t>
      </w:r>
      <w:r w:rsidR="00336843">
        <w:rPr>
          <w:rFonts w:ascii="Times New Roman" w:eastAsia="宋体" w:hAnsi="Times New Roman" w:cs="Times New Roman"/>
          <w:sz w:val="20"/>
          <w:szCs w:val="20"/>
          <w:lang w:val="x-none" w:eastAsia="zh-CN"/>
        </w:rPr>
        <w:t>for Rel-19 mobility WI</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29549461" w14:textId="526A1E14" w:rsidR="00214E47" w:rsidRPr="00F5176C" w:rsidRDefault="00214E47" w:rsidP="00214E47">
      <w:pPr>
        <w:spacing w:beforeLines="50" w:before="120"/>
        <w:jc w:val="both"/>
        <w:rPr>
          <w:b/>
          <w:lang w:val="en-US"/>
        </w:rPr>
      </w:pPr>
      <w:r w:rsidRPr="00BD20F2">
        <w:rPr>
          <w:b/>
          <w:bCs/>
          <w:lang w:val="en-US"/>
        </w:rPr>
        <w:t xml:space="preserve">Proposal </w:t>
      </w:r>
      <w:r>
        <w:rPr>
          <w:b/>
          <w:bCs/>
          <w:lang w:val="en-US"/>
        </w:rPr>
        <w:t>1</w:t>
      </w:r>
      <w:r w:rsidRPr="00BD20F2">
        <w:rPr>
          <w:b/>
          <w:bCs/>
          <w:lang w:val="en-US"/>
        </w:rPr>
        <w:t xml:space="preserve">: </w:t>
      </w:r>
      <w:r>
        <w:rPr>
          <w:b/>
          <w:bCs/>
          <w:lang w:val="en-US"/>
        </w:rPr>
        <w:t>(MAC-10)</w:t>
      </w:r>
      <w:r w:rsidRPr="00BD20F2">
        <w:rPr>
          <w:b/>
          <w:bCs/>
          <w:lang w:val="en-US"/>
        </w:rPr>
        <w:t xml:space="preserve"> For L3 based C-LTM, follow the legacy procedure for beam selection</w:t>
      </w:r>
      <w:r>
        <w:rPr>
          <w:b/>
          <w:lang w:eastAsia="zh-CN"/>
        </w:rPr>
        <w:t>.</w:t>
      </w:r>
    </w:p>
    <w:p w14:paraId="2163AC5C" w14:textId="3B7FE976" w:rsidR="003F0FAC" w:rsidRDefault="003F0FAC" w:rsidP="003F0FAC">
      <w:pPr>
        <w:spacing w:beforeLines="50" w:before="120"/>
        <w:jc w:val="both"/>
        <w:rPr>
          <w:b/>
          <w:bCs/>
          <w:lang w:val="en-US"/>
        </w:rPr>
      </w:pPr>
      <w:r w:rsidRPr="005A6D7F">
        <w:rPr>
          <w:b/>
          <w:bCs/>
          <w:lang w:val="en-US"/>
        </w:rPr>
        <w:t xml:space="preserve">Proposal </w:t>
      </w:r>
      <w:r w:rsidR="00214E47">
        <w:rPr>
          <w:b/>
          <w:bCs/>
          <w:lang w:val="en-US"/>
        </w:rPr>
        <w:t>2</w:t>
      </w:r>
      <w:r w:rsidRPr="005A6D7F">
        <w:rPr>
          <w:b/>
          <w:bCs/>
          <w:lang w:val="en-US"/>
        </w:rPr>
        <w:t xml:space="preserve">: </w:t>
      </w:r>
      <w:r>
        <w:rPr>
          <w:b/>
          <w:bCs/>
          <w:lang w:val="en-US"/>
        </w:rPr>
        <w:t xml:space="preserve">In addition to </w:t>
      </w:r>
      <w:r w:rsidRPr="005A6D7F">
        <w:rPr>
          <w:b/>
          <w:bCs/>
          <w:lang w:val="en-US"/>
        </w:rPr>
        <w:t xml:space="preserve">the </w:t>
      </w:r>
      <w:r>
        <w:rPr>
          <w:b/>
          <w:bCs/>
          <w:lang w:val="en-US"/>
        </w:rPr>
        <w:t xml:space="preserve">new timer for candidate’s </w:t>
      </w:r>
      <w:r w:rsidRPr="005A6D7F">
        <w:rPr>
          <w:b/>
          <w:bCs/>
          <w:lang w:val="en-US"/>
        </w:rPr>
        <w:t xml:space="preserve">TA, TA validity could also be monitored based on the legacy </w:t>
      </w:r>
      <w:r>
        <w:rPr>
          <w:b/>
          <w:bCs/>
          <w:lang w:val="en-US"/>
        </w:rPr>
        <w:t xml:space="preserve">DL </w:t>
      </w:r>
      <w:r w:rsidRPr="005A6D7F">
        <w:rPr>
          <w:b/>
          <w:bCs/>
          <w:lang w:val="en-US"/>
        </w:rPr>
        <w:t xml:space="preserve">RSRP solution </w:t>
      </w:r>
      <w:r>
        <w:rPr>
          <w:b/>
          <w:bCs/>
          <w:lang w:val="en-US"/>
        </w:rPr>
        <w:t>at</w:t>
      </w:r>
      <w:r w:rsidRPr="00F010BA">
        <w:rPr>
          <w:b/>
          <w:bCs/>
          <w:lang w:val="en-US"/>
        </w:rPr>
        <w:t xml:space="preserve"> the UE side</w:t>
      </w:r>
      <w:r w:rsidRPr="005A6D7F">
        <w:rPr>
          <w:b/>
          <w:bCs/>
          <w:lang w:val="en-US"/>
        </w:rPr>
        <w:t>.</w:t>
      </w:r>
    </w:p>
    <w:p w14:paraId="07347609" w14:textId="7A1ED337" w:rsidR="003F0FAC" w:rsidRPr="005A6D7F" w:rsidRDefault="003F0FAC" w:rsidP="003F0FAC">
      <w:pPr>
        <w:spacing w:beforeLines="50" w:before="120"/>
        <w:jc w:val="both"/>
        <w:rPr>
          <w:b/>
          <w:lang w:val="en-US"/>
        </w:rPr>
      </w:pPr>
      <w:r w:rsidRPr="005A6D7F">
        <w:rPr>
          <w:b/>
          <w:bCs/>
          <w:lang w:val="en-US"/>
        </w:rPr>
        <w:t xml:space="preserve">Proposal </w:t>
      </w:r>
      <w:r w:rsidR="00214E47">
        <w:rPr>
          <w:b/>
          <w:bCs/>
          <w:lang w:val="en-US"/>
        </w:rPr>
        <w:t>3</w:t>
      </w:r>
      <w:r w:rsidRPr="005A6D7F">
        <w:rPr>
          <w:b/>
          <w:bCs/>
          <w:lang w:val="en-US"/>
        </w:rPr>
        <w:t xml:space="preserve">: UE could </w:t>
      </w:r>
      <w:r>
        <w:rPr>
          <w:b/>
          <w:bCs/>
          <w:lang w:val="en-US"/>
        </w:rPr>
        <w:t>request</w:t>
      </w:r>
      <w:r w:rsidRPr="005A6D7F">
        <w:rPr>
          <w:b/>
          <w:bCs/>
          <w:lang w:val="en-US"/>
        </w:rPr>
        <w:t xml:space="preserve"> the TA </w:t>
      </w:r>
      <w:r>
        <w:rPr>
          <w:b/>
          <w:bCs/>
          <w:lang w:val="en-US"/>
        </w:rPr>
        <w:t>acquisition</w:t>
      </w:r>
      <w:r w:rsidRPr="005A6D7F">
        <w:rPr>
          <w:b/>
          <w:bCs/>
          <w:lang w:val="en-US"/>
        </w:rPr>
        <w:t xml:space="preserve"> to the NW when it detects the TA </w:t>
      </w:r>
      <w:r>
        <w:rPr>
          <w:b/>
          <w:bCs/>
          <w:lang w:val="en-US"/>
        </w:rPr>
        <w:t xml:space="preserve">of one candidate </w:t>
      </w:r>
      <w:r w:rsidRPr="005A6D7F">
        <w:rPr>
          <w:b/>
          <w:bCs/>
          <w:lang w:val="en-US"/>
        </w:rPr>
        <w:t xml:space="preserve">is </w:t>
      </w:r>
      <w:r>
        <w:rPr>
          <w:b/>
          <w:bCs/>
          <w:lang w:val="en-US"/>
        </w:rPr>
        <w:t>in</w:t>
      </w:r>
      <w:r w:rsidRPr="005A6D7F">
        <w:rPr>
          <w:b/>
          <w:bCs/>
          <w:lang w:val="en-US"/>
        </w:rPr>
        <w:t>valid</w:t>
      </w:r>
      <w:r>
        <w:rPr>
          <w:b/>
          <w:bCs/>
          <w:lang w:val="en-US"/>
        </w:rPr>
        <w:t>/needed</w:t>
      </w:r>
      <w:r w:rsidRPr="005A6D7F">
        <w:rPr>
          <w:b/>
          <w:bCs/>
          <w:lang w:val="en-US"/>
        </w:rPr>
        <w:t>.</w:t>
      </w:r>
    </w:p>
    <w:p w14:paraId="56DACC97" w14:textId="310E1D9C" w:rsidR="008A48D8" w:rsidRDefault="00B42365" w:rsidP="001111EC">
      <w:pPr>
        <w:pStyle w:val="1"/>
        <w:pBdr>
          <w:top w:val="single" w:sz="12" w:space="5" w:color="auto"/>
        </w:pBdr>
        <w:jc w:val="both"/>
        <w:rPr>
          <w:lang w:val="en-US"/>
        </w:rPr>
      </w:pPr>
      <w:r>
        <w:rPr>
          <w:lang w:val="en-US"/>
        </w:rPr>
        <w:t>4</w:t>
      </w:r>
      <w:r w:rsidR="001D7BC3">
        <w:rPr>
          <w:lang w:val="en-US"/>
        </w:rPr>
        <w:tab/>
        <w:t>References</w:t>
      </w:r>
    </w:p>
    <w:p w14:paraId="3E946B14" w14:textId="697DF169" w:rsidR="00937046" w:rsidRPr="00E66300" w:rsidRDefault="00937046" w:rsidP="00A2794A">
      <w:pPr>
        <w:pStyle w:val="af7"/>
        <w:numPr>
          <w:ilvl w:val="0"/>
          <w:numId w:val="8"/>
        </w:numPr>
        <w:ind w:firstLineChars="0"/>
        <w:rPr>
          <w:lang w:eastAsia="zh-CN"/>
        </w:rPr>
      </w:pPr>
    </w:p>
    <w:sectPr w:rsidR="00937046"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BB4AF" w14:textId="77777777" w:rsidR="00A2512E" w:rsidRDefault="00A2512E" w:rsidP="002E4526">
      <w:pPr>
        <w:spacing w:after="0"/>
      </w:pPr>
      <w:r>
        <w:separator/>
      </w:r>
    </w:p>
  </w:endnote>
  <w:endnote w:type="continuationSeparator" w:id="0">
    <w:p w14:paraId="171D39AD" w14:textId="77777777" w:rsidR="00A2512E" w:rsidRDefault="00A2512E" w:rsidP="002E4526">
      <w:pPr>
        <w:spacing w:after="0"/>
      </w:pPr>
      <w:r>
        <w:continuationSeparator/>
      </w:r>
    </w:p>
  </w:endnote>
  <w:endnote w:type="continuationNotice" w:id="1">
    <w:p w14:paraId="731F02E1" w14:textId="77777777" w:rsidR="00A2512E" w:rsidRDefault="00A251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316C6" w14:textId="77777777" w:rsidR="00A2512E" w:rsidRDefault="00A2512E" w:rsidP="002E4526">
      <w:pPr>
        <w:spacing w:after="0"/>
      </w:pPr>
      <w:r>
        <w:separator/>
      </w:r>
    </w:p>
  </w:footnote>
  <w:footnote w:type="continuationSeparator" w:id="0">
    <w:p w14:paraId="156D38BC" w14:textId="77777777" w:rsidR="00A2512E" w:rsidRDefault="00A2512E" w:rsidP="002E4526">
      <w:pPr>
        <w:spacing w:after="0"/>
      </w:pPr>
      <w:r>
        <w:continuationSeparator/>
      </w:r>
    </w:p>
  </w:footnote>
  <w:footnote w:type="continuationNotice" w:id="1">
    <w:p w14:paraId="46730165" w14:textId="77777777" w:rsidR="00A2512E" w:rsidRDefault="00A251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FD105F"/>
    <w:multiLevelType w:val="hybridMultilevel"/>
    <w:tmpl w:val="9C1C4F42"/>
    <w:lvl w:ilvl="0" w:tplc="0C9AF626">
      <w:start w:val="1"/>
      <w:numFmt w:val="bullet"/>
      <w:lvlText w:val=""/>
      <w:lvlJc w:val="left"/>
      <w:pPr>
        <w:tabs>
          <w:tab w:val="num" w:pos="720"/>
        </w:tabs>
        <w:ind w:left="720" w:hanging="360"/>
      </w:pPr>
      <w:rPr>
        <w:rFonts w:ascii="Wingdings" w:hAnsi="Wingdings" w:hint="default"/>
      </w:rPr>
    </w:lvl>
    <w:lvl w:ilvl="1" w:tplc="92149726">
      <w:start w:val="1"/>
      <w:numFmt w:val="bullet"/>
      <w:lvlText w:val=""/>
      <w:lvlJc w:val="left"/>
      <w:pPr>
        <w:tabs>
          <w:tab w:val="num" w:pos="1440"/>
        </w:tabs>
        <w:ind w:left="1440" w:hanging="360"/>
      </w:pPr>
      <w:rPr>
        <w:rFonts w:ascii="Wingdings" w:hAnsi="Wingdings" w:hint="default"/>
      </w:rPr>
    </w:lvl>
    <w:lvl w:ilvl="2" w:tplc="1DBE746C" w:tentative="1">
      <w:start w:val="1"/>
      <w:numFmt w:val="bullet"/>
      <w:lvlText w:val=""/>
      <w:lvlJc w:val="left"/>
      <w:pPr>
        <w:tabs>
          <w:tab w:val="num" w:pos="2160"/>
        </w:tabs>
        <w:ind w:left="2160" w:hanging="360"/>
      </w:pPr>
      <w:rPr>
        <w:rFonts w:ascii="Wingdings" w:hAnsi="Wingdings" w:hint="default"/>
      </w:rPr>
    </w:lvl>
    <w:lvl w:ilvl="3" w:tplc="E7FC57DC" w:tentative="1">
      <w:start w:val="1"/>
      <w:numFmt w:val="bullet"/>
      <w:lvlText w:val=""/>
      <w:lvlJc w:val="left"/>
      <w:pPr>
        <w:tabs>
          <w:tab w:val="num" w:pos="2880"/>
        </w:tabs>
        <w:ind w:left="2880" w:hanging="360"/>
      </w:pPr>
      <w:rPr>
        <w:rFonts w:ascii="Wingdings" w:hAnsi="Wingdings" w:hint="default"/>
      </w:rPr>
    </w:lvl>
    <w:lvl w:ilvl="4" w:tplc="EC867E94" w:tentative="1">
      <w:start w:val="1"/>
      <w:numFmt w:val="bullet"/>
      <w:lvlText w:val=""/>
      <w:lvlJc w:val="left"/>
      <w:pPr>
        <w:tabs>
          <w:tab w:val="num" w:pos="3600"/>
        </w:tabs>
        <w:ind w:left="3600" w:hanging="360"/>
      </w:pPr>
      <w:rPr>
        <w:rFonts w:ascii="Wingdings" w:hAnsi="Wingdings" w:hint="default"/>
      </w:rPr>
    </w:lvl>
    <w:lvl w:ilvl="5" w:tplc="4FDC0534" w:tentative="1">
      <w:start w:val="1"/>
      <w:numFmt w:val="bullet"/>
      <w:lvlText w:val=""/>
      <w:lvlJc w:val="left"/>
      <w:pPr>
        <w:tabs>
          <w:tab w:val="num" w:pos="4320"/>
        </w:tabs>
        <w:ind w:left="4320" w:hanging="360"/>
      </w:pPr>
      <w:rPr>
        <w:rFonts w:ascii="Wingdings" w:hAnsi="Wingdings" w:hint="default"/>
      </w:rPr>
    </w:lvl>
    <w:lvl w:ilvl="6" w:tplc="E7C06682" w:tentative="1">
      <w:start w:val="1"/>
      <w:numFmt w:val="bullet"/>
      <w:lvlText w:val=""/>
      <w:lvlJc w:val="left"/>
      <w:pPr>
        <w:tabs>
          <w:tab w:val="num" w:pos="5040"/>
        </w:tabs>
        <w:ind w:left="5040" w:hanging="360"/>
      </w:pPr>
      <w:rPr>
        <w:rFonts w:ascii="Wingdings" w:hAnsi="Wingdings" w:hint="default"/>
      </w:rPr>
    </w:lvl>
    <w:lvl w:ilvl="7" w:tplc="ECE81948" w:tentative="1">
      <w:start w:val="1"/>
      <w:numFmt w:val="bullet"/>
      <w:lvlText w:val=""/>
      <w:lvlJc w:val="left"/>
      <w:pPr>
        <w:tabs>
          <w:tab w:val="num" w:pos="5760"/>
        </w:tabs>
        <w:ind w:left="5760" w:hanging="360"/>
      </w:pPr>
      <w:rPr>
        <w:rFonts w:ascii="Wingdings" w:hAnsi="Wingdings" w:hint="default"/>
      </w:rPr>
    </w:lvl>
    <w:lvl w:ilvl="8" w:tplc="5CB4FBE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E25502"/>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9"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676617"/>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2A13A32"/>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4275CB"/>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6"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348F1B20"/>
    <w:multiLevelType w:val="hybridMultilevel"/>
    <w:tmpl w:val="B3DC7D90"/>
    <w:lvl w:ilvl="0" w:tplc="B6788A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0B9315B"/>
    <w:multiLevelType w:val="hybridMultilevel"/>
    <w:tmpl w:val="6746695A"/>
    <w:lvl w:ilvl="0" w:tplc="22D836DE">
      <w:start w:val="1"/>
      <w:numFmt w:val="bullet"/>
      <w:lvlText w:val=""/>
      <w:lvlJc w:val="left"/>
      <w:pPr>
        <w:tabs>
          <w:tab w:val="num" w:pos="720"/>
        </w:tabs>
        <w:ind w:left="720" w:hanging="360"/>
      </w:pPr>
      <w:rPr>
        <w:rFonts w:ascii="Wingdings" w:hAnsi="Wingdings" w:hint="default"/>
      </w:rPr>
    </w:lvl>
    <w:lvl w:ilvl="1" w:tplc="6B40FAB2">
      <w:start w:val="1"/>
      <w:numFmt w:val="bullet"/>
      <w:lvlText w:val=""/>
      <w:lvlJc w:val="left"/>
      <w:pPr>
        <w:tabs>
          <w:tab w:val="num" w:pos="1440"/>
        </w:tabs>
        <w:ind w:left="1440" w:hanging="360"/>
      </w:pPr>
      <w:rPr>
        <w:rFonts w:ascii="Wingdings" w:hAnsi="Wingdings" w:hint="default"/>
      </w:rPr>
    </w:lvl>
    <w:lvl w:ilvl="2" w:tplc="0860C056">
      <w:numFmt w:val="bullet"/>
      <w:lvlText w:val=""/>
      <w:lvlJc w:val="left"/>
      <w:pPr>
        <w:tabs>
          <w:tab w:val="num" w:pos="2160"/>
        </w:tabs>
        <w:ind w:left="2160" w:hanging="360"/>
      </w:pPr>
      <w:rPr>
        <w:rFonts w:ascii="Wingdings" w:hAnsi="Wingdings" w:hint="default"/>
      </w:rPr>
    </w:lvl>
    <w:lvl w:ilvl="3" w:tplc="2CA658BE" w:tentative="1">
      <w:start w:val="1"/>
      <w:numFmt w:val="bullet"/>
      <w:lvlText w:val=""/>
      <w:lvlJc w:val="left"/>
      <w:pPr>
        <w:tabs>
          <w:tab w:val="num" w:pos="2880"/>
        </w:tabs>
        <w:ind w:left="2880" w:hanging="360"/>
      </w:pPr>
      <w:rPr>
        <w:rFonts w:ascii="Wingdings" w:hAnsi="Wingdings" w:hint="default"/>
      </w:rPr>
    </w:lvl>
    <w:lvl w:ilvl="4" w:tplc="C350845C" w:tentative="1">
      <w:start w:val="1"/>
      <w:numFmt w:val="bullet"/>
      <w:lvlText w:val=""/>
      <w:lvlJc w:val="left"/>
      <w:pPr>
        <w:tabs>
          <w:tab w:val="num" w:pos="3600"/>
        </w:tabs>
        <w:ind w:left="3600" w:hanging="360"/>
      </w:pPr>
      <w:rPr>
        <w:rFonts w:ascii="Wingdings" w:hAnsi="Wingdings" w:hint="default"/>
      </w:rPr>
    </w:lvl>
    <w:lvl w:ilvl="5" w:tplc="34921684" w:tentative="1">
      <w:start w:val="1"/>
      <w:numFmt w:val="bullet"/>
      <w:lvlText w:val=""/>
      <w:lvlJc w:val="left"/>
      <w:pPr>
        <w:tabs>
          <w:tab w:val="num" w:pos="4320"/>
        </w:tabs>
        <w:ind w:left="4320" w:hanging="360"/>
      </w:pPr>
      <w:rPr>
        <w:rFonts w:ascii="Wingdings" w:hAnsi="Wingdings" w:hint="default"/>
      </w:rPr>
    </w:lvl>
    <w:lvl w:ilvl="6" w:tplc="21446E66" w:tentative="1">
      <w:start w:val="1"/>
      <w:numFmt w:val="bullet"/>
      <w:lvlText w:val=""/>
      <w:lvlJc w:val="left"/>
      <w:pPr>
        <w:tabs>
          <w:tab w:val="num" w:pos="5040"/>
        </w:tabs>
        <w:ind w:left="5040" w:hanging="360"/>
      </w:pPr>
      <w:rPr>
        <w:rFonts w:ascii="Wingdings" w:hAnsi="Wingdings" w:hint="default"/>
      </w:rPr>
    </w:lvl>
    <w:lvl w:ilvl="7" w:tplc="DB7A4F82" w:tentative="1">
      <w:start w:val="1"/>
      <w:numFmt w:val="bullet"/>
      <w:lvlText w:val=""/>
      <w:lvlJc w:val="left"/>
      <w:pPr>
        <w:tabs>
          <w:tab w:val="num" w:pos="5760"/>
        </w:tabs>
        <w:ind w:left="5760" w:hanging="360"/>
      </w:pPr>
      <w:rPr>
        <w:rFonts w:ascii="Wingdings" w:hAnsi="Wingdings" w:hint="default"/>
      </w:rPr>
    </w:lvl>
    <w:lvl w:ilvl="8" w:tplc="8248ACF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7C17E5"/>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3"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5"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B669DF"/>
    <w:multiLevelType w:val="hybridMultilevel"/>
    <w:tmpl w:val="CDF23F02"/>
    <w:lvl w:ilvl="0" w:tplc="9A9E2F2A">
      <w:start w:val="1"/>
      <w:numFmt w:val="bullet"/>
      <w:lvlText w:val=""/>
      <w:lvlJc w:val="left"/>
      <w:pPr>
        <w:tabs>
          <w:tab w:val="num" w:pos="720"/>
        </w:tabs>
        <w:ind w:left="720" w:hanging="360"/>
      </w:pPr>
      <w:rPr>
        <w:rFonts w:ascii="Wingdings" w:hAnsi="Wingdings" w:hint="default"/>
      </w:rPr>
    </w:lvl>
    <w:lvl w:ilvl="1" w:tplc="EE248B88" w:tentative="1">
      <w:start w:val="1"/>
      <w:numFmt w:val="bullet"/>
      <w:lvlText w:val=""/>
      <w:lvlJc w:val="left"/>
      <w:pPr>
        <w:tabs>
          <w:tab w:val="num" w:pos="1440"/>
        </w:tabs>
        <w:ind w:left="1440" w:hanging="360"/>
      </w:pPr>
      <w:rPr>
        <w:rFonts w:ascii="Wingdings" w:hAnsi="Wingdings" w:hint="default"/>
      </w:rPr>
    </w:lvl>
    <w:lvl w:ilvl="2" w:tplc="4454BBAA">
      <w:start w:val="1"/>
      <w:numFmt w:val="bullet"/>
      <w:lvlText w:val=""/>
      <w:lvlJc w:val="left"/>
      <w:pPr>
        <w:tabs>
          <w:tab w:val="num" w:pos="2160"/>
        </w:tabs>
        <w:ind w:left="2160" w:hanging="360"/>
      </w:pPr>
      <w:rPr>
        <w:rFonts w:ascii="Wingdings" w:hAnsi="Wingdings" w:hint="default"/>
      </w:rPr>
    </w:lvl>
    <w:lvl w:ilvl="3" w:tplc="DDEAEFC0" w:tentative="1">
      <w:start w:val="1"/>
      <w:numFmt w:val="bullet"/>
      <w:lvlText w:val=""/>
      <w:lvlJc w:val="left"/>
      <w:pPr>
        <w:tabs>
          <w:tab w:val="num" w:pos="2880"/>
        </w:tabs>
        <w:ind w:left="2880" w:hanging="360"/>
      </w:pPr>
      <w:rPr>
        <w:rFonts w:ascii="Wingdings" w:hAnsi="Wingdings" w:hint="default"/>
      </w:rPr>
    </w:lvl>
    <w:lvl w:ilvl="4" w:tplc="2B26C280" w:tentative="1">
      <w:start w:val="1"/>
      <w:numFmt w:val="bullet"/>
      <w:lvlText w:val=""/>
      <w:lvlJc w:val="left"/>
      <w:pPr>
        <w:tabs>
          <w:tab w:val="num" w:pos="3600"/>
        </w:tabs>
        <w:ind w:left="3600" w:hanging="360"/>
      </w:pPr>
      <w:rPr>
        <w:rFonts w:ascii="Wingdings" w:hAnsi="Wingdings" w:hint="default"/>
      </w:rPr>
    </w:lvl>
    <w:lvl w:ilvl="5" w:tplc="473AF4AC" w:tentative="1">
      <w:start w:val="1"/>
      <w:numFmt w:val="bullet"/>
      <w:lvlText w:val=""/>
      <w:lvlJc w:val="left"/>
      <w:pPr>
        <w:tabs>
          <w:tab w:val="num" w:pos="4320"/>
        </w:tabs>
        <w:ind w:left="4320" w:hanging="360"/>
      </w:pPr>
      <w:rPr>
        <w:rFonts w:ascii="Wingdings" w:hAnsi="Wingdings" w:hint="default"/>
      </w:rPr>
    </w:lvl>
    <w:lvl w:ilvl="6" w:tplc="23F8293C" w:tentative="1">
      <w:start w:val="1"/>
      <w:numFmt w:val="bullet"/>
      <w:lvlText w:val=""/>
      <w:lvlJc w:val="left"/>
      <w:pPr>
        <w:tabs>
          <w:tab w:val="num" w:pos="5040"/>
        </w:tabs>
        <w:ind w:left="5040" w:hanging="360"/>
      </w:pPr>
      <w:rPr>
        <w:rFonts w:ascii="Wingdings" w:hAnsi="Wingdings" w:hint="default"/>
      </w:rPr>
    </w:lvl>
    <w:lvl w:ilvl="7" w:tplc="670EE2F4" w:tentative="1">
      <w:start w:val="1"/>
      <w:numFmt w:val="bullet"/>
      <w:lvlText w:val=""/>
      <w:lvlJc w:val="left"/>
      <w:pPr>
        <w:tabs>
          <w:tab w:val="num" w:pos="5760"/>
        </w:tabs>
        <w:ind w:left="5760" w:hanging="360"/>
      </w:pPr>
      <w:rPr>
        <w:rFonts w:ascii="Wingdings" w:hAnsi="Wingdings" w:hint="default"/>
      </w:rPr>
    </w:lvl>
    <w:lvl w:ilvl="8" w:tplc="5106B6C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34" w15:restartNumberingAfterBreak="0">
    <w:nsid w:val="67946215"/>
    <w:multiLevelType w:val="hybridMultilevel"/>
    <w:tmpl w:val="F09E70CE"/>
    <w:lvl w:ilvl="0" w:tplc="F2263DFA">
      <w:start w:val="1"/>
      <w:numFmt w:val="bullet"/>
      <w:lvlText w:val=""/>
      <w:lvlJc w:val="left"/>
      <w:pPr>
        <w:tabs>
          <w:tab w:val="num" w:pos="720"/>
        </w:tabs>
        <w:ind w:left="720" w:hanging="360"/>
      </w:pPr>
      <w:rPr>
        <w:rFonts w:ascii="Wingdings" w:hAnsi="Wingdings" w:hint="default"/>
      </w:rPr>
    </w:lvl>
    <w:lvl w:ilvl="1" w:tplc="F086E9C4">
      <w:start w:val="1"/>
      <w:numFmt w:val="bullet"/>
      <w:lvlText w:val=""/>
      <w:lvlJc w:val="left"/>
      <w:pPr>
        <w:tabs>
          <w:tab w:val="num" w:pos="1440"/>
        </w:tabs>
        <w:ind w:left="1440" w:hanging="360"/>
      </w:pPr>
      <w:rPr>
        <w:rFonts w:ascii="Wingdings" w:hAnsi="Wingdings" w:hint="default"/>
      </w:rPr>
    </w:lvl>
    <w:lvl w:ilvl="2" w:tplc="8EDAB846" w:tentative="1">
      <w:start w:val="1"/>
      <w:numFmt w:val="bullet"/>
      <w:lvlText w:val=""/>
      <w:lvlJc w:val="left"/>
      <w:pPr>
        <w:tabs>
          <w:tab w:val="num" w:pos="2160"/>
        </w:tabs>
        <w:ind w:left="2160" w:hanging="360"/>
      </w:pPr>
      <w:rPr>
        <w:rFonts w:ascii="Wingdings" w:hAnsi="Wingdings" w:hint="default"/>
      </w:rPr>
    </w:lvl>
    <w:lvl w:ilvl="3" w:tplc="D2E2A39A" w:tentative="1">
      <w:start w:val="1"/>
      <w:numFmt w:val="bullet"/>
      <w:lvlText w:val=""/>
      <w:lvlJc w:val="left"/>
      <w:pPr>
        <w:tabs>
          <w:tab w:val="num" w:pos="2880"/>
        </w:tabs>
        <w:ind w:left="2880" w:hanging="360"/>
      </w:pPr>
      <w:rPr>
        <w:rFonts w:ascii="Wingdings" w:hAnsi="Wingdings" w:hint="default"/>
      </w:rPr>
    </w:lvl>
    <w:lvl w:ilvl="4" w:tplc="DA243426" w:tentative="1">
      <w:start w:val="1"/>
      <w:numFmt w:val="bullet"/>
      <w:lvlText w:val=""/>
      <w:lvlJc w:val="left"/>
      <w:pPr>
        <w:tabs>
          <w:tab w:val="num" w:pos="3600"/>
        </w:tabs>
        <w:ind w:left="3600" w:hanging="360"/>
      </w:pPr>
      <w:rPr>
        <w:rFonts w:ascii="Wingdings" w:hAnsi="Wingdings" w:hint="default"/>
      </w:rPr>
    </w:lvl>
    <w:lvl w:ilvl="5" w:tplc="EC30AB38" w:tentative="1">
      <w:start w:val="1"/>
      <w:numFmt w:val="bullet"/>
      <w:lvlText w:val=""/>
      <w:lvlJc w:val="left"/>
      <w:pPr>
        <w:tabs>
          <w:tab w:val="num" w:pos="4320"/>
        </w:tabs>
        <w:ind w:left="4320" w:hanging="360"/>
      </w:pPr>
      <w:rPr>
        <w:rFonts w:ascii="Wingdings" w:hAnsi="Wingdings" w:hint="default"/>
      </w:rPr>
    </w:lvl>
    <w:lvl w:ilvl="6" w:tplc="F2D21224" w:tentative="1">
      <w:start w:val="1"/>
      <w:numFmt w:val="bullet"/>
      <w:lvlText w:val=""/>
      <w:lvlJc w:val="left"/>
      <w:pPr>
        <w:tabs>
          <w:tab w:val="num" w:pos="5040"/>
        </w:tabs>
        <w:ind w:left="5040" w:hanging="360"/>
      </w:pPr>
      <w:rPr>
        <w:rFonts w:ascii="Wingdings" w:hAnsi="Wingdings" w:hint="default"/>
      </w:rPr>
    </w:lvl>
    <w:lvl w:ilvl="7" w:tplc="58261422" w:tentative="1">
      <w:start w:val="1"/>
      <w:numFmt w:val="bullet"/>
      <w:lvlText w:val=""/>
      <w:lvlJc w:val="left"/>
      <w:pPr>
        <w:tabs>
          <w:tab w:val="num" w:pos="5760"/>
        </w:tabs>
        <w:ind w:left="5760" w:hanging="360"/>
      </w:pPr>
      <w:rPr>
        <w:rFonts w:ascii="Wingdings" w:hAnsi="Wingdings" w:hint="default"/>
      </w:rPr>
    </w:lvl>
    <w:lvl w:ilvl="8" w:tplc="E294D69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C053DFD"/>
    <w:multiLevelType w:val="hybridMultilevel"/>
    <w:tmpl w:val="C75475DE"/>
    <w:lvl w:ilvl="0" w:tplc="22CC6B3C">
      <w:start w:val="1"/>
      <w:numFmt w:val="bullet"/>
      <w:lvlText w:val=""/>
      <w:lvlJc w:val="left"/>
      <w:pPr>
        <w:tabs>
          <w:tab w:val="num" w:pos="720"/>
        </w:tabs>
        <w:ind w:left="720" w:hanging="360"/>
      </w:pPr>
      <w:rPr>
        <w:rFonts w:ascii="Wingdings" w:hAnsi="Wingdings" w:hint="default"/>
      </w:rPr>
    </w:lvl>
    <w:lvl w:ilvl="1" w:tplc="6E9CDD0C">
      <w:numFmt w:val="bullet"/>
      <w:lvlText w:val=""/>
      <w:lvlJc w:val="left"/>
      <w:pPr>
        <w:tabs>
          <w:tab w:val="num" w:pos="1440"/>
        </w:tabs>
        <w:ind w:left="1440" w:hanging="360"/>
      </w:pPr>
      <w:rPr>
        <w:rFonts w:ascii="Wingdings" w:hAnsi="Wingdings" w:hint="default"/>
      </w:rPr>
    </w:lvl>
    <w:lvl w:ilvl="2" w:tplc="D93A04D0">
      <w:start w:val="1"/>
      <w:numFmt w:val="bullet"/>
      <w:lvlText w:val=""/>
      <w:lvlJc w:val="left"/>
      <w:pPr>
        <w:tabs>
          <w:tab w:val="num" w:pos="2160"/>
        </w:tabs>
        <w:ind w:left="2160" w:hanging="360"/>
      </w:pPr>
      <w:rPr>
        <w:rFonts w:ascii="Wingdings" w:hAnsi="Wingdings" w:hint="default"/>
      </w:rPr>
    </w:lvl>
    <w:lvl w:ilvl="3" w:tplc="EE0E3906" w:tentative="1">
      <w:start w:val="1"/>
      <w:numFmt w:val="bullet"/>
      <w:lvlText w:val=""/>
      <w:lvlJc w:val="left"/>
      <w:pPr>
        <w:tabs>
          <w:tab w:val="num" w:pos="2880"/>
        </w:tabs>
        <w:ind w:left="2880" w:hanging="360"/>
      </w:pPr>
      <w:rPr>
        <w:rFonts w:ascii="Wingdings" w:hAnsi="Wingdings" w:hint="default"/>
      </w:rPr>
    </w:lvl>
    <w:lvl w:ilvl="4" w:tplc="06F64460" w:tentative="1">
      <w:start w:val="1"/>
      <w:numFmt w:val="bullet"/>
      <w:lvlText w:val=""/>
      <w:lvlJc w:val="left"/>
      <w:pPr>
        <w:tabs>
          <w:tab w:val="num" w:pos="3600"/>
        </w:tabs>
        <w:ind w:left="3600" w:hanging="360"/>
      </w:pPr>
      <w:rPr>
        <w:rFonts w:ascii="Wingdings" w:hAnsi="Wingdings" w:hint="default"/>
      </w:rPr>
    </w:lvl>
    <w:lvl w:ilvl="5" w:tplc="854089E0" w:tentative="1">
      <w:start w:val="1"/>
      <w:numFmt w:val="bullet"/>
      <w:lvlText w:val=""/>
      <w:lvlJc w:val="left"/>
      <w:pPr>
        <w:tabs>
          <w:tab w:val="num" w:pos="4320"/>
        </w:tabs>
        <w:ind w:left="4320" w:hanging="360"/>
      </w:pPr>
      <w:rPr>
        <w:rFonts w:ascii="Wingdings" w:hAnsi="Wingdings" w:hint="default"/>
      </w:rPr>
    </w:lvl>
    <w:lvl w:ilvl="6" w:tplc="E0D62B88" w:tentative="1">
      <w:start w:val="1"/>
      <w:numFmt w:val="bullet"/>
      <w:lvlText w:val=""/>
      <w:lvlJc w:val="left"/>
      <w:pPr>
        <w:tabs>
          <w:tab w:val="num" w:pos="5040"/>
        </w:tabs>
        <w:ind w:left="5040" w:hanging="360"/>
      </w:pPr>
      <w:rPr>
        <w:rFonts w:ascii="Wingdings" w:hAnsi="Wingdings" w:hint="default"/>
      </w:rPr>
    </w:lvl>
    <w:lvl w:ilvl="7" w:tplc="51967DA8" w:tentative="1">
      <w:start w:val="1"/>
      <w:numFmt w:val="bullet"/>
      <w:lvlText w:val=""/>
      <w:lvlJc w:val="left"/>
      <w:pPr>
        <w:tabs>
          <w:tab w:val="num" w:pos="5760"/>
        </w:tabs>
        <w:ind w:left="5760" w:hanging="360"/>
      </w:pPr>
      <w:rPr>
        <w:rFonts w:ascii="Wingdings" w:hAnsi="Wingdings" w:hint="default"/>
      </w:rPr>
    </w:lvl>
    <w:lvl w:ilvl="8" w:tplc="FE26B60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024F10"/>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8"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39"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2" w15:restartNumberingAfterBreak="0">
    <w:nsid w:val="79C1263A"/>
    <w:multiLevelType w:val="hybridMultilevel"/>
    <w:tmpl w:val="698CC114"/>
    <w:lvl w:ilvl="0" w:tplc="D7A0A104">
      <w:start w:val="1"/>
      <w:numFmt w:val="bullet"/>
      <w:lvlText w:val=""/>
      <w:lvlJc w:val="left"/>
      <w:pPr>
        <w:tabs>
          <w:tab w:val="num" w:pos="720"/>
        </w:tabs>
        <w:ind w:left="720" w:hanging="360"/>
      </w:pPr>
      <w:rPr>
        <w:rFonts w:ascii="Wingdings" w:hAnsi="Wingdings" w:hint="default"/>
      </w:rPr>
    </w:lvl>
    <w:lvl w:ilvl="1" w:tplc="A34E6114">
      <w:start w:val="1"/>
      <w:numFmt w:val="bullet"/>
      <w:lvlText w:val=""/>
      <w:lvlJc w:val="left"/>
      <w:pPr>
        <w:tabs>
          <w:tab w:val="num" w:pos="1440"/>
        </w:tabs>
        <w:ind w:left="1440" w:hanging="360"/>
      </w:pPr>
      <w:rPr>
        <w:rFonts w:ascii="Wingdings" w:hAnsi="Wingdings" w:hint="default"/>
      </w:rPr>
    </w:lvl>
    <w:lvl w:ilvl="2" w:tplc="C9C2A24E" w:tentative="1">
      <w:start w:val="1"/>
      <w:numFmt w:val="bullet"/>
      <w:lvlText w:val=""/>
      <w:lvlJc w:val="left"/>
      <w:pPr>
        <w:tabs>
          <w:tab w:val="num" w:pos="2160"/>
        </w:tabs>
        <w:ind w:left="2160" w:hanging="360"/>
      </w:pPr>
      <w:rPr>
        <w:rFonts w:ascii="Wingdings" w:hAnsi="Wingdings" w:hint="default"/>
      </w:rPr>
    </w:lvl>
    <w:lvl w:ilvl="3" w:tplc="0B1A3864" w:tentative="1">
      <w:start w:val="1"/>
      <w:numFmt w:val="bullet"/>
      <w:lvlText w:val=""/>
      <w:lvlJc w:val="left"/>
      <w:pPr>
        <w:tabs>
          <w:tab w:val="num" w:pos="2880"/>
        </w:tabs>
        <w:ind w:left="2880" w:hanging="360"/>
      </w:pPr>
      <w:rPr>
        <w:rFonts w:ascii="Wingdings" w:hAnsi="Wingdings" w:hint="default"/>
      </w:rPr>
    </w:lvl>
    <w:lvl w:ilvl="4" w:tplc="B8C84B44" w:tentative="1">
      <w:start w:val="1"/>
      <w:numFmt w:val="bullet"/>
      <w:lvlText w:val=""/>
      <w:lvlJc w:val="left"/>
      <w:pPr>
        <w:tabs>
          <w:tab w:val="num" w:pos="3600"/>
        </w:tabs>
        <w:ind w:left="3600" w:hanging="360"/>
      </w:pPr>
      <w:rPr>
        <w:rFonts w:ascii="Wingdings" w:hAnsi="Wingdings" w:hint="default"/>
      </w:rPr>
    </w:lvl>
    <w:lvl w:ilvl="5" w:tplc="CB82B45A" w:tentative="1">
      <w:start w:val="1"/>
      <w:numFmt w:val="bullet"/>
      <w:lvlText w:val=""/>
      <w:lvlJc w:val="left"/>
      <w:pPr>
        <w:tabs>
          <w:tab w:val="num" w:pos="4320"/>
        </w:tabs>
        <w:ind w:left="4320" w:hanging="360"/>
      </w:pPr>
      <w:rPr>
        <w:rFonts w:ascii="Wingdings" w:hAnsi="Wingdings" w:hint="default"/>
      </w:rPr>
    </w:lvl>
    <w:lvl w:ilvl="6" w:tplc="5E149FE0" w:tentative="1">
      <w:start w:val="1"/>
      <w:numFmt w:val="bullet"/>
      <w:lvlText w:val=""/>
      <w:lvlJc w:val="left"/>
      <w:pPr>
        <w:tabs>
          <w:tab w:val="num" w:pos="5040"/>
        </w:tabs>
        <w:ind w:left="5040" w:hanging="360"/>
      </w:pPr>
      <w:rPr>
        <w:rFonts w:ascii="Wingdings" w:hAnsi="Wingdings" w:hint="default"/>
      </w:rPr>
    </w:lvl>
    <w:lvl w:ilvl="7" w:tplc="F14CBA24" w:tentative="1">
      <w:start w:val="1"/>
      <w:numFmt w:val="bullet"/>
      <w:lvlText w:val=""/>
      <w:lvlJc w:val="left"/>
      <w:pPr>
        <w:tabs>
          <w:tab w:val="num" w:pos="5760"/>
        </w:tabs>
        <w:ind w:left="5760" w:hanging="360"/>
      </w:pPr>
      <w:rPr>
        <w:rFonts w:ascii="Wingdings" w:hAnsi="Wingdings" w:hint="default"/>
      </w:rPr>
    </w:lvl>
    <w:lvl w:ilvl="8" w:tplc="9E18A35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FB5A1D"/>
    <w:multiLevelType w:val="hybridMultilevel"/>
    <w:tmpl w:val="818A0892"/>
    <w:lvl w:ilvl="0" w:tplc="3D06814E">
      <w:start w:val="1"/>
      <w:numFmt w:val="bullet"/>
      <w:lvlText w:val=""/>
      <w:lvlJc w:val="left"/>
      <w:pPr>
        <w:tabs>
          <w:tab w:val="num" w:pos="720"/>
        </w:tabs>
        <w:ind w:left="720" w:hanging="360"/>
      </w:pPr>
      <w:rPr>
        <w:rFonts w:ascii="Wingdings" w:hAnsi="Wingdings" w:hint="default"/>
      </w:rPr>
    </w:lvl>
    <w:lvl w:ilvl="1" w:tplc="2F1E010A" w:tentative="1">
      <w:start w:val="1"/>
      <w:numFmt w:val="bullet"/>
      <w:lvlText w:val=""/>
      <w:lvlJc w:val="left"/>
      <w:pPr>
        <w:tabs>
          <w:tab w:val="num" w:pos="1440"/>
        </w:tabs>
        <w:ind w:left="1440" w:hanging="360"/>
      </w:pPr>
      <w:rPr>
        <w:rFonts w:ascii="Wingdings" w:hAnsi="Wingdings" w:hint="default"/>
      </w:rPr>
    </w:lvl>
    <w:lvl w:ilvl="2" w:tplc="34340AD2">
      <w:start w:val="1"/>
      <w:numFmt w:val="bullet"/>
      <w:lvlText w:val=""/>
      <w:lvlJc w:val="left"/>
      <w:pPr>
        <w:tabs>
          <w:tab w:val="num" w:pos="2160"/>
        </w:tabs>
        <w:ind w:left="2160" w:hanging="360"/>
      </w:pPr>
      <w:rPr>
        <w:rFonts w:ascii="Wingdings" w:hAnsi="Wingdings" w:hint="default"/>
      </w:rPr>
    </w:lvl>
    <w:lvl w:ilvl="3" w:tplc="9170E92A" w:tentative="1">
      <w:start w:val="1"/>
      <w:numFmt w:val="bullet"/>
      <w:lvlText w:val=""/>
      <w:lvlJc w:val="left"/>
      <w:pPr>
        <w:tabs>
          <w:tab w:val="num" w:pos="2880"/>
        </w:tabs>
        <w:ind w:left="2880" w:hanging="360"/>
      </w:pPr>
      <w:rPr>
        <w:rFonts w:ascii="Wingdings" w:hAnsi="Wingdings" w:hint="default"/>
      </w:rPr>
    </w:lvl>
    <w:lvl w:ilvl="4" w:tplc="B8B234AC" w:tentative="1">
      <w:start w:val="1"/>
      <w:numFmt w:val="bullet"/>
      <w:lvlText w:val=""/>
      <w:lvlJc w:val="left"/>
      <w:pPr>
        <w:tabs>
          <w:tab w:val="num" w:pos="3600"/>
        </w:tabs>
        <w:ind w:left="3600" w:hanging="360"/>
      </w:pPr>
      <w:rPr>
        <w:rFonts w:ascii="Wingdings" w:hAnsi="Wingdings" w:hint="default"/>
      </w:rPr>
    </w:lvl>
    <w:lvl w:ilvl="5" w:tplc="FD9028CA" w:tentative="1">
      <w:start w:val="1"/>
      <w:numFmt w:val="bullet"/>
      <w:lvlText w:val=""/>
      <w:lvlJc w:val="left"/>
      <w:pPr>
        <w:tabs>
          <w:tab w:val="num" w:pos="4320"/>
        </w:tabs>
        <w:ind w:left="4320" w:hanging="360"/>
      </w:pPr>
      <w:rPr>
        <w:rFonts w:ascii="Wingdings" w:hAnsi="Wingdings" w:hint="default"/>
      </w:rPr>
    </w:lvl>
    <w:lvl w:ilvl="6" w:tplc="470E3FBC" w:tentative="1">
      <w:start w:val="1"/>
      <w:numFmt w:val="bullet"/>
      <w:lvlText w:val=""/>
      <w:lvlJc w:val="left"/>
      <w:pPr>
        <w:tabs>
          <w:tab w:val="num" w:pos="5040"/>
        </w:tabs>
        <w:ind w:left="5040" w:hanging="360"/>
      </w:pPr>
      <w:rPr>
        <w:rFonts w:ascii="Wingdings" w:hAnsi="Wingdings" w:hint="default"/>
      </w:rPr>
    </w:lvl>
    <w:lvl w:ilvl="7" w:tplc="89446B4C" w:tentative="1">
      <w:start w:val="1"/>
      <w:numFmt w:val="bullet"/>
      <w:lvlText w:val=""/>
      <w:lvlJc w:val="left"/>
      <w:pPr>
        <w:tabs>
          <w:tab w:val="num" w:pos="5760"/>
        </w:tabs>
        <w:ind w:left="5760" w:hanging="360"/>
      </w:pPr>
      <w:rPr>
        <w:rFonts w:ascii="Wingdings" w:hAnsi="Wingdings" w:hint="default"/>
      </w:rPr>
    </w:lvl>
    <w:lvl w:ilvl="8" w:tplc="9C3E8E66"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9901900">
    <w:abstractNumId w:val="27"/>
  </w:num>
  <w:num w:numId="2" w16cid:durableId="1785146974">
    <w:abstractNumId w:val="20"/>
    <w:lvlOverride w:ilvl="0">
      <w:startOverride w:val="1"/>
    </w:lvlOverride>
  </w:num>
  <w:num w:numId="3" w16cid:durableId="202639285">
    <w:abstractNumId w:val="19"/>
  </w:num>
  <w:num w:numId="4" w16cid:durableId="1972515581">
    <w:abstractNumId w:val="11"/>
  </w:num>
  <w:num w:numId="5" w16cid:durableId="1168011858">
    <w:abstractNumId w:val="0"/>
  </w:num>
  <w:num w:numId="6" w16cid:durableId="114326402">
    <w:abstractNumId w:val="25"/>
  </w:num>
  <w:num w:numId="7" w16cid:durableId="1044250674">
    <w:abstractNumId w:val="44"/>
  </w:num>
  <w:num w:numId="8" w16cid:durableId="1658990996">
    <w:abstractNumId w:val="13"/>
    <w:lvlOverride w:ilvl="0">
      <w:startOverride w:val="1"/>
    </w:lvlOverride>
    <w:lvlOverride w:ilvl="1"/>
    <w:lvlOverride w:ilvl="2"/>
    <w:lvlOverride w:ilvl="3"/>
    <w:lvlOverride w:ilvl="4"/>
    <w:lvlOverride w:ilvl="5"/>
    <w:lvlOverride w:ilvl="6"/>
    <w:lvlOverride w:ilvl="7"/>
    <w:lvlOverride w:ilvl="8"/>
  </w:num>
  <w:num w:numId="9" w16cid:durableId="1732800410">
    <w:abstractNumId w:val="38"/>
  </w:num>
  <w:num w:numId="10" w16cid:durableId="936332868">
    <w:abstractNumId w:val="33"/>
  </w:num>
  <w:num w:numId="11" w16cid:durableId="44839775">
    <w:abstractNumId w:val="4"/>
  </w:num>
  <w:num w:numId="12" w16cid:durableId="306059084">
    <w:abstractNumId w:val="24"/>
  </w:num>
  <w:num w:numId="13" w16cid:durableId="600335422">
    <w:abstractNumId w:val="45"/>
  </w:num>
  <w:num w:numId="14" w16cid:durableId="1748261388">
    <w:abstractNumId w:val="18"/>
  </w:num>
  <w:num w:numId="15" w16cid:durableId="553125226">
    <w:abstractNumId w:val="29"/>
  </w:num>
  <w:num w:numId="16" w16cid:durableId="403377144">
    <w:abstractNumId w:val="32"/>
  </w:num>
  <w:num w:numId="17" w16cid:durableId="354616119">
    <w:abstractNumId w:val="39"/>
  </w:num>
  <w:num w:numId="18" w16cid:durableId="2121146171">
    <w:abstractNumId w:val="6"/>
  </w:num>
  <w:num w:numId="19" w16cid:durableId="1114521151">
    <w:abstractNumId w:val="9"/>
  </w:num>
  <w:num w:numId="20" w16cid:durableId="1231236131">
    <w:abstractNumId w:val="23"/>
  </w:num>
  <w:num w:numId="21" w16cid:durableId="1954941416">
    <w:abstractNumId w:val="14"/>
  </w:num>
  <w:num w:numId="22" w16cid:durableId="61146785">
    <w:abstractNumId w:val="8"/>
  </w:num>
  <w:num w:numId="23" w16cid:durableId="317805583">
    <w:abstractNumId w:val="41"/>
  </w:num>
  <w:num w:numId="24" w16cid:durableId="2119711722">
    <w:abstractNumId w:val="1"/>
  </w:num>
  <w:num w:numId="25" w16cid:durableId="413013158">
    <w:abstractNumId w:val="17"/>
  </w:num>
  <w:num w:numId="26" w16cid:durableId="601498822">
    <w:abstractNumId w:val="10"/>
  </w:num>
  <w:num w:numId="27" w16cid:durableId="1640646369">
    <w:abstractNumId w:val="7"/>
  </w:num>
  <w:num w:numId="28" w16cid:durableId="751005290">
    <w:abstractNumId w:val="31"/>
  </w:num>
  <w:num w:numId="29" w16cid:durableId="220097943">
    <w:abstractNumId w:val="30"/>
  </w:num>
  <w:num w:numId="30" w16cid:durableId="1241989253">
    <w:abstractNumId w:val="37"/>
  </w:num>
  <w:num w:numId="31" w16cid:durableId="508108695">
    <w:abstractNumId w:val="15"/>
  </w:num>
  <w:num w:numId="32" w16cid:durableId="553660564">
    <w:abstractNumId w:val="12"/>
  </w:num>
  <w:num w:numId="33" w16cid:durableId="1470979556">
    <w:abstractNumId w:val="5"/>
  </w:num>
  <w:num w:numId="34" w16cid:durableId="2019961610">
    <w:abstractNumId w:val="26"/>
  </w:num>
  <w:num w:numId="35" w16cid:durableId="424350510">
    <w:abstractNumId w:val="40"/>
  </w:num>
  <w:num w:numId="36" w16cid:durableId="603415836">
    <w:abstractNumId w:val="3"/>
  </w:num>
  <w:num w:numId="37" w16cid:durableId="55664855">
    <w:abstractNumId w:val="16"/>
  </w:num>
  <w:num w:numId="38" w16cid:durableId="1749887844">
    <w:abstractNumId w:val="28"/>
  </w:num>
  <w:num w:numId="39" w16cid:durableId="819618431">
    <w:abstractNumId w:val="36"/>
  </w:num>
  <w:num w:numId="40" w16cid:durableId="436994523">
    <w:abstractNumId w:val="2"/>
  </w:num>
  <w:num w:numId="41" w16cid:durableId="636494103">
    <w:abstractNumId w:val="20"/>
  </w:num>
  <w:num w:numId="42" w16cid:durableId="1756126326">
    <w:abstractNumId w:val="21"/>
  </w:num>
  <w:num w:numId="43" w16cid:durableId="1362897051">
    <w:abstractNumId w:val="43"/>
  </w:num>
  <w:num w:numId="44" w16cid:durableId="1240407761">
    <w:abstractNumId w:val="20"/>
    <w:lvlOverride w:ilvl="0">
      <w:startOverride w:val="1"/>
    </w:lvlOverride>
  </w:num>
  <w:num w:numId="45" w16cid:durableId="438765964">
    <w:abstractNumId w:val="20"/>
    <w:lvlOverride w:ilvl="0">
      <w:startOverride w:val="1"/>
    </w:lvlOverride>
  </w:num>
  <w:num w:numId="46" w16cid:durableId="996566596">
    <w:abstractNumId w:val="34"/>
  </w:num>
  <w:num w:numId="47" w16cid:durableId="799150576">
    <w:abstractNumId w:val="42"/>
  </w:num>
  <w:num w:numId="48" w16cid:durableId="378164969">
    <w:abstractNumId w:val="35"/>
  </w:num>
  <w:num w:numId="49" w16cid:durableId="827867126">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17D8"/>
    <w:rsid w:val="00011B10"/>
    <w:rsid w:val="00011BDE"/>
    <w:rsid w:val="00012393"/>
    <w:rsid w:val="000125F4"/>
    <w:rsid w:val="000129DF"/>
    <w:rsid w:val="00012BE1"/>
    <w:rsid w:val="00013425"/>
    <w:rsid w:val="00013512"/>
    <w:rsid w:val="00013BEB"/>
    <w:rsid w:val="00014415"/>
    <w:rsid w:val="00014592"/>
    <w:rsid w:val="000149F1"/>
    <w:rsid w:val="00014A42"/>
    <w:rsid w:val="000151B0"/>
    <w:rsid w:val="0001589F"/>
    <w:rsid w:val="0001591C"/>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C40"/>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9D4"/>
    <w:rsid w:val="0003032A"/>
    <w:rsid w:val="00031206"/>
    <w:rsid w:val="00031482"/>
    <w:rsid w:val="000315B0"/>
    <w:rsid w:val="00031FAB"/>
    <w:rsid w:val="00032147"/>
    <w:rsid w:val="000322C5"/>
    <w:rsid w:val="00032666"/>
    <w:rsid w:val="000329C3"/>
    <w:rsid w:val="00032C8D"/>
    <w:rsid w:val="00032F80"/>
    <w:rsid w:val="00033397"/>
    <w:rsid w:val="0003341C"/>
    <w:rsid w:val="00033852"/>
    <w:rsid w:val="00033AF8"/>
    <w:rsid w:val="00033BDD"/>
    <w:rsid w:val="00033E43"/>
    <w:rsid w:val="00033F86"/>
    <w:rsid w:val="0003459F"/>
    <w:rsid w:val="00035C82"/>
    <w:rsid w:val="00035E2B"/>
    <w:rsid w:val="00037049"/>
    <w:rsid w:val="00037428"/>
    <w:rsid w:val="00037480"/>
    <w:rsid w:val="0003761D"/>
    <w:rsid w:val="00037DBA"/>
    <w:rsid w:val="00040095"/>
    <w:rsid w:val="000407EA"/>
    <w:rsid w:val="00040946"/>
    <w:rsid w:val="00040B60"/>
    <w:rsid w:val="00042900"/>
    <w:rsid w:val="00042939"/>
    <w:rsid w:val="00043B82"/>
    <w:rsid w:val="00043FDE"/>
    <w:rsid w:val="00044374"/>
    <w:rsid w:val="00044F44"/>
    <w:rsid w:val="0004523D"/>
    <w:rsid w:val="00046087"/>
    <w:rsid w:val="000464E9"/>
    <w:rsid w:val="000474C8"/>
    <w:rsid w:val="00050BD2"/>
    <w:rsid w:val="00050C43"/>
    <w:rsid w:val="0005117F"/>
    <w:rsid w:val="0005168E"/>
    <w:rsid w:val="00051A6E"/>
    <w:rsid w:val="00051A78"/>
    <w:rsid w:val="000526FF"/>
    <w:rsid w:val="00052B83"/>
    <w:rsid w:val="00053377"/>
    <w:rsid w:val="000537CF"/>
    <w:rsid w:val="000544D7"/>
    <w:rsid w:val="00055587"/>
    <w:rsid w:val="0005630E"/>
    <w:rsid w:val="00056FAC"/>
    <w:rsid w:val="0005732C"/>
    <w:rsid w:val="00057E8A"/>
    <w:rsid w:val="000601D9"/>
    <w:rsid w:val="00060477"/>
    <w:rsid w:val="000606EA"/>
    <w:rsid w:val="0006076E"/>
    <w:rsid w:val="00061D00"/>
    <w:rsid w:val="0006215E"/>
    <w:rsid w:val="00063045"/>
    <w:rsid w:val="00063A78"/>
    <w:rsid w:val="00063E86"/>
    <w:rsid w:val="00063E92"/>
    <w:rsid w:val="000642F7"/>
    <w:rsid w:val="000648E4"/>
    <w:rsid w:val="00066426"/>
    <w:rsid w:val="000665E5"/>
    <w:rsid w:val="0006708F"/>
    <w:rsid w:val="000674FC"/>
    <w:rsid w:val="0007013D"/>
    <w:rsid w:val="00070513"/>
    <w:rsid w:val="00070591"/>
    <w:rsid w:val="00070734"/>
    <w:rsid w:val="00070B4B"/>
    <w:rsid w:val="00072029"/>
    <w:rsid w:val="000726C2"/>
    <w:rsid w:val="00072AD7"/>
    <w:rsid w:val="00072AFF"/>
    <w:rsid w:val="00072D8A"/>
    <w:rsid w:val="00072DFE"/>
    <w:rsid w:val="00072ECA"/>
    <w:rsid w:val="00072F0B"/>
    <w:rsid w:val="000734A6"/>
    <w:rsid w:val="00073C9C"/>
    <w:rsid w:val="00073D0E"/>
    <w:rsid w:val="00073D37"/>
    <w:rsid w:val="00073DC4"/>
    <w:rsid w:val="000740EB"/>
    <w:rsid w:val="00074591"/>
    <w:rsid w:val="00074881"/>
    <w:rsid w:val="00074C20"/>
    <w:rsid w:val="00074C67"/>
    <w:rsid w:val="00074DD5"/>
    <w:rsid w:val="00075025"/>
    <w:rsid w:val="000764E5"/>
    <w:rsid w:val="000765B8"/>
    <w:rsid w:val="00076B8F"/>
    <w:rsid w:val="00076DE2"/>
    <w:rsid w:val="000774E0"/>
    <w:rsid w:val="000776E9"/>
    <w:rsid w:val="00080223"/>
    <w:rsid w:val="00080479"/>
    <w:rsid w:val="00080512"/>
    <w:rsid w:val="000805BF"/>
    <w:rsid w:val="00080BA6"/>
    <w:rsid w:val="00080CC2"/>
    <w:rsid w:val="00080DD6"/>
    <w:rsid w:val="0008147F"/>
    <w:rsid w:val="00081685"/>
    <w:rsid w:val="00081790"/>
    <w:rsid w:val="00081856"/>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606"/>
    <w:rsid w:val="000869CA"/>
    <w:rsid w:val="00087171"/>
    <w:rsid w:val="000876AC"/>
    <w:rsid w:val="000903ED"/>
    <w:rsid w:val="00090468"/>
    <w:rsid w:val="00090B93"/>
    <w:rsid w:val="000920CF"/>
    <w:rsid w:val="00092192"/>
    <w:rsid w:val="00092472"/>
    <w:rsid w:val="000925FD"/>
    <w:rsid w:val="00092655"/>
    <w:rsid w:val="00092A74"/>
    <w:rsid w:val="00092C97"/>
    <w:rsid w:val="00092CFB"/>
    <w:rsid w:val="00093356"/>
    <w:rsid w:val="000933AB"/>
    <w:rsid w:val="00093E7C"/>
    <w:rsid w:val="00094568"/>
    <w:rsid w:val="000945A7"/>
    <w:rsid w:val="000946B6"/>
    <w:rsid w:val="00094A47"/>
    <w:rsid w:val="00094FDF"/>
    <w:rsid w:val="00096AF3"/>
    <w:rsid w:val="0009771C"/>
    <w:rsid w:val="00097B55"/>
    <w:rsid w:val="00097B60"/>
    <w:rsid w:val="000A061A"/>
    <w:rsid w:val="000A0645"/>
    <w:rsid w:val="000A0D0E"/>
    <w:rsid w:val="000A0F5A"/>
    <w:rsid w:val="000A101B"/>
    <w:rsid w:val="000A236B"/>
    <w:rsid w:val="000A2514"/>
    <w:rsid w:val="000A278D"/>
    <w:rsid w:val="000A30CB"/>
    <w:rsid w:val="000A3132"/>
    <w:rsid w:val="000A3676"/>
    <w:rsid w:val="000A39A9"/>
    <w:rsid w:val="000A4C91"/>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7A"/>
    <w:rsid w:val="000B2532"/>
    <w:rsid w:val="000B29FB"/>
    <w:rsid w:val="000B31CA"/>
    <w:rsid w:val="000B3883"/>
    <w:rsid w:val="000B3EA8"/>
    <w:rsid w:val="000B4B00"/>
    <w:rsid w:val="000B5181"/>
    <w:rsid w:val="000B5C64"/>
    <w:rsid w:val="000B5D98"/>
    <w:rsid w:val="000B6194"/>
    <w:rsid w:val="000B6B93"/>
    <w:rsid w:val="000B71D5"/>
    <w:rsid w:val="000B7230"/>
    <w:rsid w:val="000B74AE"/>
    <w:rsid w:val="000B7BCF"/>
    <w:rsid w:val="000C0B1F"/>
    <w:rsid w:val="000C10EE"/>
    <w:rsid w:val="000C1587"/>
    <w:rsid w:val="000C1C51"/>
    <w:rsid w:val="000C1D18"/>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E30"/>
    <w:rsid w:val="000C5FE4"/>
    <w:rsid w:val="000C6141"/>
    <w:rsid w:val="000C63BE"/>
    <w:rsid w:val="000C678B"/>
    <w:rsid w:val="000C6A1A"/>
    <w:rsid w:val="000C7507"/>
    <w:rsid w:val="000C7712"/>
    <w:rsid w:val="000C778B"/>
    <w:rsid w:val="000C7B5B"/>
    <w:rsid w:val="000D05EB"/>
    <w:rsid w:val="000D0637"/>
    <w:rsid w:val="000D06CE"/>
    <w:rsid w:val="000D0B3C"/>
    <w:rsid w:val="000D12DE"/>
    <w:rsid w:val="000D14C1"/>
    <w:rsid w:val="000D15B6"/>
    <w:rsid w:val="000D168B"/>
    <w:rsid w:val="000D2A7F"/>
    <w:rsid w:val="000D2EE6"/>
    <w:rsid w:val="000D390D"/>
    <w:rsid w:val="000D462B"/>
    <w:rsid w:val="000D4736"/>
    <w:rsid w:val="000D47E6"/>
    <w:rsid w:val="000D5091"/>
    <w:rsid w:val="000D58AB"/>
    <w:rsid w:val="000D5D26"/>
    <w:rsid w:val="000D5E22"/>
    <w:rsid w:val="000D64BB"/>
    <w:rsid w:val="000D6813"/>
    <w:rsid w:val="000D72AB"/>
    <w:rsid w:val="000D792F"/>
    <w:rsid w:val="000D7A6F"/>
    <w:rsid w:val="000D7D48"/>
    <w:rsid w:val="000E00E2"/>
    <w:rsid w:val="000E0362"/>
    <w:rsid w:val="000E0797"/>
    <w:rsid w:val="000E0CF8"/>
    <w:rsid w:val="000E0D6A"/>
    <w:rsid w:val="000E11F4"/>
    <w:rsid w:val="000E1F64"/>
    <w:rsid w:val="000E1FFE"/>
    <w:rsid w:val="000E23BE"/>
    <w:rsid w:val="000E2605"/>
    <w:rsid w:val="000E2666"/>
    <w:rsid w:val="000E2924"/>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6356"/>
    <w:rsid w:val="000F6E19"/>
    <w:rsid w:val="000F7840"/>
    <w:rsid w:val="00100A69"/>
    <w:rsid w:val="00100AD8"/>
    <w:rsid w:val="001010F5"/>
    <w:rsid w:val="00101328"/>
    <w:rsid w:val="0010187B"/>
    <w:rsid w:val="001024D0"/>
    <w:rsid w:val="00102511"/>
    <w:rsid w:val="00102533"/>
    <w:rsid w:val="001025A2"/>
    <w:rsid w:val="00102675"/>
    <w:rsid w:val="001026CF"/>
    <w:rsid w:val="00102EFA"/>
    <w:rsid w:val="0010358E"/>
    <w:rsid w:val="00103CBF"/>
    <w:rsid w:val="001049CD"/>
    <w:rsid w:val="00104DEA"/>
    <w:rsid w:val="0010520E"/>
    <w:rsid w:val="001067B3"/>
    <w:rsid w:val="00106A04"/>
    <w:rsid w:val="00106A1C"/>
    <w:rsid w:val="00106F14"/>
    <w:rsid w:val="00107676"/>
    <w:rsid w:val="001076D7"/>
    <w:rsid w:val="00107754"/>
    <w:rsid w:val="0011013A"/>
    <w:rsid w:val="00110580"/>
    <w:rsid w:val="00110FC1"/>
    <w:rsid w:val="001111C9"/>
    <w:rsid w:val="001111EC"/>
    <w:rsid w:val="001112C7"/>
    <w:rsid w:val="0011175C"/>
    <w:rsid w:val="00111C3D"/>
    <w:rsid w:val="00111CED"/>
    <w:rsid w:val="00111F01"/>
    <w:rsid w:val="0011299C"/>
    <w:rsid w:val="00112F1A"/>
    <w:rsid w:val="00112F95"/>
    <w:rsid w:val="00113086"/>
    <w:rsid w:val="00113211"/>
    <w:rsid w:val="0011360C"/>
    <w:rsid w:val="00113C7C"/>
    <w:rsid w:val="00113E4A"/>
    <w:rsid w:val="0011583F"/>
    <w:rsid w:val="001159E8"/>
    <w:rsid w:val="00115F31"/>
    <w:rsid w:val="001160E1"/>
    <w:rsid w:val="001160FD"/>
    <w:rsid w:val="00116499"/>
    <w:rsid w:val="00116542"/>
    <w:rsid w:val="00116E7B"/>
    <w:rsid w:val="0011748C"/>
    <w:rsid w:val="00117EAF"/>
    <w:rsid w:val="001201C5"/>
    <w:rsid w:val="001206D9"/>
    <w:rsid w:val="00121D1A"/>
    <w:rsid w:val="00121D8B"/>
    <w:rsid w:val="00121D93"/>
    <w:rsid w:val="0012219C"/>
    <w:rsid w:val="001221CA"/>
    <w:rsid w:val="0012235F"/>
    <w:rsid w:val="001228E5"/>
    <w:rsid w:val="0012302F"/>
    <w:rsid w:val="001230BE"/>
    <w:rsid w:val="001232B4"/>
    <w:rsid w:val="00123461"/>
    <w:rsid w:val="0012354E"/>
    <w:rsid w:val="00123BE7"/>
    <w:rsid w:val="00123EB1"/>
    <w:rsid w:val="00124B91"/>
    <w:rsid w:val="00124DF5"/>
    <w:rsid w:val="00124F8D"/>
    <w:rsid w:val="001256A6"/>
    <w:rsid w:val="00125BF1"/>
    <w:rsid w:val="00125E61"/>
    <w:rsid w:val="00126257"/>
    <w:rsid w:val="0012666A"/>
    <w:rsid w:val="001269C0"/>
    <w:rsid w:val="00126DD9"/>
    <w:rsid w:val="00127CE8"/>
    <w:rsid w:val="001304B4"/>
    <w:rsid w:val="001306FB"/>
    <w:rsid w:val="00130880"/>
    <w:rsid w:val="001312F6"/>
    <w:rsid w:val="00132A17"/>
    <w:rsid w:val="00133271"/>
    <w:rsid w:val="0013329D"/>
    <w:rsid w:val="001339DC"/>
    <w:rsid w:val="00133A7E"/>
    <w:rsid w:val="00133B32"/>
    <w:rsid w:val="00133C4D"/>
    <w:rsid w:val="00133FA3"/>
    <w:rsid w:val="001340A5"/>
    <w:rsid w:val="00134461"/>
    <w:rsid w:val="0013495B"/>
    <w:rsid w:val="00135874"/>
    <w:rsid w:val="001359D8"/>
    <w:rsid w:val="00135AD0"/>
    <w:rsid w:val="00135C07"/>
    <w:rsid w:val="00135EB5"/>
    <w:rsid w:val="0013652C"/>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D8A"/>
    <w:rsid w:val="00145075"/>
    <w:rsid w:val="0014517E"/>
    <w:rsid w:val="001451AD"/>
    <w:rsid w:val="001451D0"/>
    <w:rsid w:val="00145A0C"/>
    <w:rsid w:val="00145C5A"/>
    <w:rsid w:val="001463D4"/>
    <w:rsid w:val="0014655B"/>
    <w:rsid w:val="00146A80"/>
    <w:rsid w:val="00146B40"/>
    <w:rsid w:val="00147594"/>
    <w:rsid w:val="0014774D"/>
    <w:rsid w:val="00147C06"/>
    <w:rsid w:val="00150157"/>
    <w:rsid w:val="0015022B"/>
    <w:rsid w:val="001505D8"/>
    <w:rsid w:val="0015146F"/>
    <w:rsid w:val="00151D6E"/>
    <w:rsid w:val="00151D91"/>
    <w:rsid w:val="00152128"/>
    <w:rsid w:val="00152C9E"/>
    <w:rsid w:val="00152CB1"/>
    <w:rsid w:val="00153459"/>
    <w:rsid w:val="0015346E"/>
    <w:rsid w:val="00153795"/>
    <w:rsid w:val="00153AD0"/>
    <w:rsid w:val="001545E8"/>
    <w:rsid w:val="001546A6"/>
    <w:rsid w:val="001547EC"/>
    <w:rsid w:val="00154879"/>
    <w:rsid w:val="00154C57"/>
    <w:rsid w:val="00154CCB"/>
    <w:rsid w:val="00155690"/>
    <w:rsid w:val="001563E8"/>
    <w:rsid w:val="001571AA"/>
    <w:rsid w:val="001573C5"/>
    <w:rsid w:val="001579DE"/>
    <w:rsid w:val="00160258"/>
    <w:rsid w:val="001605EF"/>
    <w:rsid w:val="00160A8E"/>
    <w:rsid w:val="00161405"/>
    <w:rsid w:val="00161953"/>
    <w:rsid w:val="00162A3B"/>
    <w:rsid w:val="00162AE7"/>
    <w:rsid w:val="00162FDB"/>
    <w:rsid w:val="00163B20"/>
    <w:rsid w:val="00163C39"/>
    <w:rsid w:val="00163DBD"/>
    <w:rsid w:val="00164A2F"/>
    <w:rsid w:val="00165176"/>
    <w:rsid w:val="0016594A"/>
    <w:rsid w:val="00165E56"/>
    <w:rsid w:val="001673FF"/>
    <w:rsid w:val="00170007"/>
    <w:rsid w:val="00170AF0"/>
    <w:rsid w:val="001714BC"/>
    <w:rsid w:val="00171C6C"/>
    <w:rsid w:val="00171DFD"/>
    <w:rsid w:val="00171EF3"/>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172"/>
    <w:rsid w:val="00177748"/>
    <w:rsid w:val="00177B37"/>
    <w:rsid w:val="00177F3B"/>
    <w:rsid w:val="001800FF"/>
    <w:rsid w:val="0018019E"/>
    <w:rsid w:val="00180486"/>
    <w:rsid w:val="00180610"/>
    <w:rsid w:val="00181102"/>
    <w:rsid w:val="00181309"/>
    <w:rsid w:val="0018136F"/>
    <w:rsid w:val="001813C4"/>
    <w:rsid w:val="001819AA"/>
    <w:rsid w:val="00182E10"/>
    <w:rsid w:val="00183885"/>
    <w:rsid w:val="00183C12"/>
    <w:rsid w:val="00184661"/>
    <w:rsid w:val="001847D2"/>
    <w:rsid w:val="001851FE"/>
    <w:rsid w:val="00185946"/>
    <w:rsid w:val="00185A52"/>
    <w:rsid w:val="00185F41"/>
    <w:rsid w:val="00185FF9"/>
    <w:rsid w:val="001863CE"/>
    <w:rsid w:val="001865B5"/>
    <w:rsid w:val="0018755F"/>
    <w:rsid w:val="00187B8B"/>
    <w:rsid w:val="00187FBB"/>
    <w:rsid w:val="00190A70"/>
    <w:rsid w:val="00190DD8"/>
    <w:rsid w:val="00190DFA"/>
    <w:rsid w:val="0019162A"/>
    <w:rsid w:val="001918B5"/>
    <w:rsid w:val="00192E2E"/>
    <w:rsid w:val="00192E81"/>
    <w:rsid w:val="00194292"/>
    <w:rsid w:val="0019438E"/>
    <w:rsid w:val="00194762"/>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2A3A"/>
    <w:rsid w:val="001A3EED"/>
    <w:rsid w:val="001A4220"/>
    <w:rsid w:val="001A4507"/>
    <w:rsid w:val="001A474B"/>
    <w:rsid w:val="001A48FE"/>
    <w:rsid w:val="001A4D65"/>
    <w:rsid w:val="001A5056"/>
    <w:rsid w:val="001A5176"/>
    <w:rsid w:val="001A588A"/>
    <w:rsid w:val="001A60CC"/>
    <w:rsid w:val="001A6282"/>
    <w:rsid w:val="001A6706"/>
    <w:rsid w:val="001A6E61"/>
    <w:rsid w:val="001A710D"/>
    <w:rsid w:val="001A76DA"/>
    <w:rsid w:val="001B0819"/>
    <w:rsid w:val="001B0825"/>
    <w:rsid w:val="001B0E7C"/>
    <w:rsid w:val="001B16B8"/>
    <w:rsid w:val="001B1BA3"/>
    <w:rsid w:val="001B1EE2"/>
    <w:rsid w:val="001B2002"/>
    <w:rsid w:val="001B2808"/>
    <w:rsid w:val="001B2A9E"/>
    <w:rsid w:val="001B2C79"/>
    <w:rsid w:val="001B3158"/>
    <w:rsid w:val="001B338F"/>
    <w:rsid w:val="001B3FCD"/>
    <w:rsid w:val="001B49C9"/>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1FCE"/>
    <w:rsid w:val="001C22AF"/>
    <w:rsid w:val="001C23F4"/>
    <w:rsid w:val="001C2CC4"/>
    <w:rsid w:val="001C2FD3"/>
    <w:rsid w:val="001C3878"/>
    <w:rsid w:val="001C3B3D"/>
    <w:rsid w:val="001C3BBF"/>
    <w:rsid w:val="001C4087"/>
    <w:rsid w:val="001C44C9"/>
    <w:rsid w:val="001C4703"/>
    <w:rsid w:val="001C4C0A"/>
    <w:rsid w:val="001C4F79"/>
    <w:rsid w:val="001C55CB"/>
    <w:rsid w:val="001C5603"/>
    <w:rsid w:val="001C5FAD"/>
    <w:rsid w:val="001C5FBA"/>
    <w:rsid w:val="001C6857"/>
    <w:rsid w:val="001C6970"/>
    <w:rsid w:val="001C706A"/>
    <w:rsid w:val="001C737C"/>
    <w:rsid w:val="001C76FB"/>
    <w:rsid w:val="001C7D8F"/>
    <w:rsid w:val="001D049D"/>
    <w:rsid w:val="001D061F"/>
    <w:rsid w:val="001D063D"/>
    <w:rsid w:val="001D092B"/>
    <w:rsid w:val="001D198B"/>
    <w:rsid w:val="001D1EB1"/>
    <w:rsid w:val="001D2158"/>
    <w:rsid w:val="001D2B4A"/>
    <w:rsid w:val="001D2FAB"/>
    <w:rsid w:val="001D3319"/>
    <w:rsid w:val="001D3328"/>
    <w:rsid w:val="001D33C4"/>
    <w:rsid w:val="001D3CAA"/>
    <w:rsid w:val="001D3FBF"/>
    <w:rsid w:val="001D4720"/>
    <w:rsid w:val="001D530C"/>
    <w:rsid w:val="001D5888"/>
    <w:rsid w:val="001D5EF5"/>
    <w:rsid w:val="001D68CD"/>
    <w:rsid w:val="001D68CE"/>
    <w:rsid w:val="001D6FE8"/>
    <w:rsid w:val="001D726A"/>
    <w:rsid w:val="001D727E"/>
    <w:rsid w:val="001D7811"/>
    <w:rsid w:val="001D78B3"/>
    <w:rsid w:val="001D7A03"/>
    <w:rsid w:val="001D7BC3"/>
    <w:rsid w:val="001E02F8"/>
    <w:rsid w:val="001E0CD1"/>
    <w:rsid w:val="001E10AF"/>
    <w:rsid w:val="001E17F8"/>
    <w:rsid w:val="001E1C28"/>
    <w:rsid w:val="001E1D2C"/>
    <w:rsid w:val="001E2A6C"/>
    <w:rsid w:val="001E30E9"/>
    <w:rsid w:val="001E33D5"/>
    <w:rsid w:val="001E374A"/>
    <w:rsid w:val="001E3808"/>
    <w:rsid w:val="001E3851"/>
    <w:rsid w:val="001E394F"/>
    <w:rsid w:val="001E3A12"/>
    <w:rsid w:val="001E3D59"/>
    <w:rsid w:val="001E3FEE"/>
    <w:rsid w:val="001E4CD2"/>
    <w:rsid w:val="001E4FA2"/>
    <w:rsid w:val="001E56B1"/>
    <w:rsid w:val="001E6ADB"/>
    <w:rsid w:val="001E718E"/>
    <w:rsid w:val="001E7288"/>
    <w:rsid w:val="001F0F02"/>
    <w:rsid w:val="001F0FB3"/>
    <w:rsid w:val="001F168B"/>
    <w:rsid w:val="001F16A9"/>
    <w:rsid w:val="001F1BDA"/>
    <w:rsid w:val="001F4FAE"/>
    <w:rsid w:val="001F5B42"/>
    <w:rsid w:val="001F5EAE"/>
    <w:rsid w:val="001F6C5D"/>
    <w:rsid w:val="001F7216"/>
    <w:rsid w:val="001F7831"/>
    <w:rsid w:val="001F7C2B"/>
    <w:rsid w:val="00201444"/>
    <w:rsid w:val="00201FE2"/>
    <w:rsid w:val="00202ADF"/>
    <w:rsid w:val="002031E8"/>
    <w:rsid w:val="00203567"/>
    <w:rsid w:val="002036A2"/>
    <w:rsid w:val="00204045"/>
    <w:rsid w:val="0020463C"/>
    <w:rsid w:val="00204CA7"/>
    <w:rsid w:val="00204CCA"/>
    <w:rsid w:val="002050D8"/>
    <w:rsid w:val="0020712B"/>
    <w:rsid w:val="00207561"/>
    <w:rsid w:val="00207B8F"/>
    <w:rsid w:val="00207DFC"/>
    <w:rsid w:val="00207F16"/>
    <w:rsid w:val="0021006E"/>
    <w:rsid w:val="002102E7"/>
    <w:rsid w:val="002106D1"/>
    <w:rsid w:val="00210E5C"/>
    <w:rsid w:val="00211685"/>
    <w:rsid w:val="00211BBA"/>
    <w:rsid w:val="00211CE4"/>
    <w:rsid w:val="00211E54"/>
    <w:rsid w:val="0021255D"/>
    <w:rsid w:val="00212568"/>
    <w:rsid w:val="0021275C"/>
    <w:rsid w:val="002128BE"/>
    <w:rsid w:val="0021385A"/>
    <w:rsid w:val="002138AD"/>
    <w:rsid w:val="002138D3"/>
    <w:rsid w:val="00214020"/>
    <w:rsid w:val="002140BB"/>
    <w:rsid w:val="002145EB"/>
    <w:rsid w:val="00214E47"/>
    <w:rsid w:val="002150BF"/>
    <w:rsid w:val="0021545F"/>
    <w:rsid w:val="002155EE"/>
    <w:rsid w:val="00215846"/>
    <w:rsid w:val="00215B39"/>
    <w:rsid w:val="00215C42"/>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55A"/>
    <w:rsid w:val="00234B2C"/>
    <w:rsid w:val="00234E3D"/>
    <w:rsid w:val="002359DC"/>
    <w:rsid w:val="00235CEC"/>
    <w:rsid w:val="00236344"/>
    <w:rsid w:val="00237EA8"/>
    <w:rsid w:val="00240F21"/>
    <w:rsid w:val="002412A3"/>
    <w:rsid w:val="002418F6"/>
    <w:rsid w:val="00241D4F"/>
    <w:rsid w:val="00241F44"/>
    <w:rsid w:val="00243676"/>
    <w:rsid w:val="002437F1"/>
    <w:rsid w:val="002445FC"/>
    <w:rsid w:val="002449FA"/>
    <w:rsid w:val="00244E01"/>
    <w:rsid w:val="00245202"/>
    <w:rsid w:val="00245711"/>
    <w:rsid w:val="0024579A"/>
    <w:rsid w:val="00245EE9"/>
    <w:rsid w:val="00246437"/>
    <w:rsid w:val="00246D28"/>
    <w:rsid w:val="002471D4"/>
    <w:rsid w:val="0024736D"/>
    <w:rsid w:val="00250404"/>
    <w:rsid w:val="00250EE0"/>
    <w:rsid w:val="0025109A"/>
    <w:rsid w:val="00252029"/>
    <w:rsid w:val="002522C0"/>
    <w:rsid w:val="0025237A"/>
    <w:rsid w:val="00252460"/>
    <w:rsid w:val="0025292C"/>
    <w:rsid w:val="00252B6B"/>
    <w:rsid w:val="00252BBF"/>
    <w:rsid w:val="0025304C"/>
    <w:rsid w:val="002540E3"/>
    <w:rsid w:val="00255099"/>
    <w:rsid w:val="0025542F"/>
    <w:rsid w:val="0025598F"/>
    <w:rsid w:val="002562BE"/>
    <w:rsid w:val="002563A6"/>
    <w:rsid w:val="0025697B"/>
    <w:rsid w:val="00257F39"/>
    <w:rsid w:val="002606B0"/>
    <w:rsid w:val="00260D72"/>
    <w:rsid w:val="002610D8"/>
    <w:rsid w:val="0026135C"/>
    <w:rsid w:val="00261A0E"/>
    <w:rsid w:val="00261DAF"/>
    <w:rsid w:val="00261F80"/>
    <w:rsid w:val="0026217B"/>
    <w:rsid w:val="00262395"/>
    <w:rsid w:val="002625CE"/>
    <w:rsid w:val="002626E6"/>
    <w:rsid w:val="002628E6"/>
    <w:rsid w:val="002628F3"/>
    <w:rsid w:val="00262BB0"/>
    <w:rsid w:val="00262C14"/>
    <w:rsid w:val="002631A0"/>
    <w:rsid w:val="00263336"/>
    <w:rsid w:val="002638FF"/>
    <w:rsid w:val="002644C6"/>
    <w:rsid w:val="00264D10"/>
    <w:rsid w:val="00264D8A"/>
    <w:rsid w:val="00265152"/>
    <w:rsid w:val="00266F2C"/>
    <w:rsid w:val="00267C22"/>
    <w:rsid w:val="00270A50"/>
    <w:rsid w:val="00270D15"/>
    <w:rsid w:val="00270E69"/>
    <w:rsid w:val="0027121F"/>
    <w:rsid w:val="002717BE"/>
    <w:rsid w:val="00272C74"/>
    <w:rsid w:val="00272E29"/>
    <w:rsid w:val="00273532"/>
    <w:rsid w:val="00273F44"/>
    <w:rsid w:val="002747E7"/>
    <w:rsid w:val="002747EC"/>
    <w:rsid w:val="00274A4D"/>
    <w:rsid w:val="00275068"/>
    <w:rsid w:val="00275DE4"/>
    <w:rsid w:val="00276A1B"/>
    <w:rsid w:val="002772CB"/>
    <w:rsid w:val="002772D6"/>
    <w:rsid w:val="0027782F"/>
    <w:rsid w:val="0027785D"/>
    <w:rsid w:val="002802BF"/>
    <w:rsid w:val="002803D0"/>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E70"/>
    <w:rsid w:val="00287229"/>
    <w:rsid w:val="00287688"/>
    <w:rsid w:val="0029051B"/>
    <w:rsid w:val="002907D6"/>
    <w:rsid w:val="00290AEB"/>
    <w:rsid w:val="002917F5"/>
    <w:rsid w:val="00291B05"/>
    <w:rsid w:val="0029237C"/>
    <w:rsid w:val="00292D21"/>
    <w:rsid w:val="00293129"/>
    <w:rsid w:val="0029312D"/>
    <w:rsid w:val="002932F5"/>
    <w:rsid w:val="0029365C"/>
    <w:rsid w:val="00293EEB"/>
    <w:rsid w:val="00295B82"/>
    <w:rsid w:val="00295C97"/>
    <w:rsid w:val="002962B0"/>
    <w:rsid w:val="0029694B"/>
    <w:rsid w:val="00296C49"/>
    <w:rsid w:val="00297900"/>
    <w:rsid w:val="002A01C8"/>
    <w:rsid w:val="002A0328"/>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857"/>
    <w:rsid w:val="002A64A7"/>
    <w:rsid w:val="002A664E"/>
    <w:rsid w:val="002A6929"/>
    <w:rsid w:val="002A6B15"/>
    <w:rsid w:val="002A7955"/>
    <w:rsid w:val="002A7D3A"/>
    <w:rsid w:val="002B05A5"/>
    <w:rsid w:val="002B0895"/>
    <w:rsid w:val="002B0A1F"/>
    <w:rsid w:val="002B0AF2"/>
    <w:rsid w:val="002B0C0B"/>
    <w:rsid w:val="002B11AA"/>
    <w:rsid w:val="002B19C4"/>
    <w:rsid w:val="002B1BFE"/>
    <w:rsid w:val="002B206F"/>
    <w:rsid w:val="002B3007"/>
    <w:rsid w:val="002B354A"/>
    <w:rsid w:val="002B3C15"/>
    <w:rsid w:val="002B4BD6"/>
    <w:rsid w:val="002B4D3C"/>
    <w:rsid w:val="002B4DFC"/>
    <w:rsid w:val="002B59C5"/>
    <w:rsid w:val="002B6057"/>
    <w:rsid w:val="002B6786"/>
    <w:rsid w:val="002B705A"/>
    <w:rsid w:val="002B742E"/>
    <w:rsid w:val="002B7501"/>
    <w:rsid w:val="002B7621"/>
    <w:rsid w:val="002B77E8"/>
    <w:rsid w:val="002B7CDF"/>
    <w:rsid w:val="002C01DF"/>
    <w:rsid w:val="002C05B7"/>
    <w:rsid w:val="002C0770"/>
    <w:rsid w:val="002C07B2"/>
    <w:rsid w:val="002C0AB0"/>
    <w:rsid w:val="002C1079"/>
    <w:rsid w:val="002C1697"/>
    <w:rsid w:val="002C177B"/>
    <w:rsid w:val="002C27A3"/>
    <w:rsid w:val="002C29C3"/>
    <w:rsid w:val="002C2D7C"/>
    <w:rsid w:val="002C41B0"/>
    <w:rsid w:val="002C4E9C"/>
    <w:rsid w:val="002C61B3"/>
    <w:rsid w:val="002C62EF"/>
    <w:rsid w:val="002C65A8"/>
    <w:rsid w:val="002C6A45"/>
    <w:rsid w:val="002C71F0"/>
    <w:rsid w:val="002C7251"/>
    <w:rsid w:val="002C76AE"/>
    <w:rsid w:val="002C7AEE"/>
    <w:rsid w:val="002C7C74"/>
    <w:rsid w:val="002C7D7D"/>
    <w:rsid w:val="002D0280"/>
    <w:rsid w:val="002D08A1"/>
    <w:rsid w:val="002D09CB"/>
    <w:rsid w:val="002D10E0"/>
    <w:rsid w:val="002D1270"/>
    <w:rsid w:val="002D1724"/>
    <w:rsid w:val="002D1AC9"/>
    <w:rsid w:val="002D1E7B"/>
    <w:rsid w:val="002D423D"/>
    <w:rsid w:val="002D47F4"/>
    <w:rsid w:val="002D4AA6"/>
    <w:rsid w:val="002D5822"/>
    <w:rsid w:val="002D627D"/>
    <w:rsid w:val="002D6370"/>
    <w:rsid w:val="002D684D"/>
    <w:rsid w:val="002D689A"/>
    <w:rsid w:val="002D6AEA"/>
    <w:rsid w:val="002D6BCB"/>
    <w:rsid w:val="002D6C7A"/>
    <w:rsid w:val="002D6FE2"/>
    <w:rsid w:val="002D7BD5"/>
    <w:rsid w:val="002E016A"/>
    <w:rsid w:val="002E0439"/>
    <w:rsid w:val="002E07E3"/>
    <w:rsid w:val="002E13B0"/>
    <w:rsid w:val="002E1810"/>
    <w:rsid w:val="002E1EA8"/>
    <w:rsid w:val="002E213A"/>
    <w:rsid w:val="002E3187"/>
    <w:rsid w:val="002E31E8"/>
    <w:rsid w:val="002E3615"/>
    <w:rsid w:val="002E3CDC"/>
    <w:rsid w:val="002E4122"/>
    <w:rsid w:val="002E4526"/>
    <w:rsid w:val="002E5762"/>
    <w:rsid w:val="002E627F"/>
    <w:rsid w:val="002E65DA"/>
    <w:rsid w:val="002E663F"/>
    <w:rsid w:val="002E7210"/>
    <w:rsid w:val="002E7756"/>
    <w:rsid w:val="002F0561"/>
    <w:rsid w:val="002F06A1"/>
    <w:rsid w:val="002F0853"/>
    <w:rsid w:val="002F0D22"/>
    <w:rsid w:val="002F12A9"/>
    <w:rsid w:val="002F141F"/>
    <w:rsid w:val="002F1613"/>
    <w:rsid w:val="002F167D"/>
    <w:rsid w:val="002F1F95"/>
    <w:rsid w:val="002F206E"/>
    <w:rsid w:val="002F21F6"/>
    <w:rsid w:val="002F22C3"/>
    <w:rsid w:val="002F23C1"/>
    <w:rsid w:val="002F2A14"/>
    <w:rsid w:val="002F2B73"/>
    <w:rsid w:val="002F2D5A"/>
    <w:rsid w:val="002F3291"/>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D8"/>
    <w:rsid w:val="002F70CF"/>
    <w:rsid w:val="002F7268"/>
    <w:rsid w:val="002F75A4"/>
    <w:rsid w:val="002F76F2"/>
    <w:rsid w:val="003005CF"/>
    <w:rsid w:val="00300927"/>
    <w:rsid w:val="00302143"/>
    <w:rsid w:val="003021EF"/>
    <w:rsid w:val="003021F5"/>
    <w:rsid w:val="0030231C"/>
    <w:rsid w:val="00302BC1"/>
    <w:rsid w:val="00302E66"/>
    <w:rsid w:val="00303079"/>
    <w:rsid w:val="00303398"/>
    <w:rsid w:val="00303799"/>
    <w:rsid w:val="00303920"/>
    <w:rsid w:val="00303A3C"/>
    <w:rsid w:val="00303D05"/>
    <w:rsid w:val="003047CD"/>
    <w:rsid w:val="00304AA6"/>
    <w:rsid w:val="00304AFC"/>
    <w:rsid w:val="00305521"/>
    <w:rsid w:val="003055A1"/>
    <w:rsid w:val="003055B8"/>
    <w:rsid w:val="00305E9B"/>
    <w:rsid w:val="00306682"/>
    <w:rsid w:val="00306E3F"/>
    <w:rsid w:val="003077AF"/>
    <w:rsid w:val="003100F2"/>
    <w:rsid w:val="0031028A"/>
    <w:rsid w:val="00310294"/>
    <w:rsid w:val="0031044E"/>
    <w:rsid w:val="003108EC"/>
    <w:rsid w:val="00310926"/>
    <w:rsid w:val="003113CB"/>
    <w:rsid w:val="00311B17"/>
    <w:rsid w:val="00312336"/>
    <w:rsid w:val="00312446"/>
    <w:rsid w:val="00312792"/>
    <w:rsid w:val="00312827"/>
    <w:rsid w:val="0031297D"/>
    <w:rsid w:val="00312EA8"/>
    <w:rsid w:val="003132E8"/>
    <w:rsid w:val="00313522"/>
    <w:rsid w:val="00313798"/>
    <w:rsid w:val="00313AFA"/>
    <w:rsid w:val="00313C5F"/>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21A"/>
    <w:rsid w:val="00320F38"/>
    <w:rsid w:val="00321F55"/>
    <w:rsid w:val="00322A18"/>
    <w:rsid w:val="00322C4C"/>
    <w:rsid w:val="00323AEE"/>
    <w:rsid w:val="00323FA8"/>
    <w:rsid w:val="003245B6"/>
    <w:rsid w:val="003247AB"/>
    <w:rsid w:val="003249D8"/>
    <w:rsid w:val="00324CDA"/>
    <w:rsid w:val="0032502B"/>
    <w:rsid w:val="00325367"/>
    <w:rsid w:val="00325AE3"/>
    <w:rsid w:val="00325F41"/>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6609"/>
    <w:rsid w:val="00336843"/>
    <w:rsid w:val="003368B7"/>
    <w:rsid w:val="003379B5"/>
    <w:rsid w:val="00340564"/>
    <w:rsid w:val="0034080C"/>
    <w:rsid w:val="00340F60"/>
    <w:rsid w:val="00341242"/>
    <w:rsid w:val="00341368"/>
    <w:rsid w:val="00341388"/>
    <w:rsid w:val="003416E6"/>
    <w:rsid w:val="00342054"/>
    <w:rsid w:val="0034218C"/>
    <w:rsid w:val="00342244"/>
    <w:rsid w:val="003428B3"/>
    <w:rsid w:val="00343D30"/>
    <w:rsid w:val="00344170"/>
    <w:rsid w:val="003441BD"/>
    <w:rsid w:val="00344F11"/>
    <w:rsid w:val="0034531A"/>
    <w:rsid w:val="0034544F"/>
    <w:rsid w:val="00345E3A"/>
    <w:rsid w:val="003460AB"/>
    <w:rsid w:val="00346510"/>
    <w:rsid w:val="00346665"/>
    <w:rsid w:val="0034689C"/>
    <w:rsid w:val="00346BE6"/>
    <w:rsid w:val="00347FE2"/>
    <w:rsid w:val="003509F4"/>
    <w:rsid w:val="0035102A"/>
    <w:rsid w:val="003511DA"/>
    <w:rsid w:val="0035186F"/>
    <w:rsid w:val="00351D7F"/>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9C2"/>
    <w:rsid w:val="00357DEB"/>
    <w:rsid w:val="003604D4"/>
    <w:rsid w:val="003606A3"/>
    <w:rsid w:val="00360720"/>
    <w:rsid w:val="00360A85"/>
    <w:rsid w:val="00360F8F"/>
    <w:rsid w:val="003610DA"/>
    <w:rsid w:val="0036209E"/>
    <w:rsid w:val="00362713"/>
    <w:rsid w:val="00362E52"/>
    <w:rsid w:val="003638E5"/>
    <w:rsid w:val="00363E53"/>
    <w:rsid w:val="003648A2"/>
    <w:rsid w:val="00364B41"/>
    <w:rsid w:val="00364C69"/>
    <w:rsid w:val="00364D43"/>
    <w:rsid w:val="00364ED8"/>
    <w:rsid w:val="00364EFE"/>
    <w:rsid w:val="00365164"/>
    <w:rsid w:val="00365516"/>
    <w:rsid w:val="003663D5"/>
    <w:rsid w:val="00366C10"/>
    <w:rsid w:val="00366C77"/>
    <w:rsid w:val="00367899"/>
    <w:rsid w:val="0037041D"/>
    <w:rsid w:val="00370D11"/>
    <w:rsid w:val="00371313"/>
    <w:rsid w:val="00371334"/>
    <w:rsid w:val="00371C6A"/>
    <w:rsid w:val="00371D50"/>
    <w:rsid w:val="00371FD6"/>
    <w:rsid w:val="0037281D"/>
    <w:rsid w:val="00372CCD"/>
    <w:rsid w:val="003736D4"/>
    <w:rsid w:val="00373779"/>
    <w:rsid w:val="0037388F"/>
    <w:rsid w:val="00373DAE"/>
    <w:rsid w:val="00375CEF"/>
    <w:rsid w:val="00375EB9"/>
    <w:rsid w:val="00376207"/>
    <w:rsid w:val="003778A2"/>
    <w:rsid w:val="00377B8C"/>
    <w:rsid w:val="003800B5"/>
    <w:rsid w:val="00380593"/>
    <w:rsid w:val="00380D5C"/>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64A"/>
    <w:rsid w:val="00386F7D"/>
    <w:rsid w:val="00387236"/>
    <w:rsid w:val="00387327"/>
    <w:rsid w:val="00387D7C"/>
    <w:rsid w:val="00387DC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724"/>
    <w:rsid w:val="00396D16"/>
    <w:rsid w:val="003A05C1"/>
    <w:rsid w:val="003A0D62"/>
    <w:rsid w:val="003A0F73"/>
    <w:rsid w:val="003A141C"/>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768D"/>
    <w:rsid w:val="003A7A76"/>
    <w:rsid w:val="003A7D80"/>
    <w:rsid w:val="003B0278"/>
    <w:rsid w:val="003B03B4"/>
    <w:rsid w:val="003B0798"/>
    <w:rsid w:val="003B175D"/>
    <w:rsid w:val="003B19BB"/>
    <w:rsid w:val="003B1D11"/>
    <w:rsid w:val="003B2338"/>
    <w:rsid w:val="003B2EA3"/>
    <w:rsid w:val="003B3444"/>
    <w:rsid w:val="003B35A4"/>
    <w:rsid w:val="003B40AD"/>
    <w:rsid w:val="003B4D50"/>
    <w:rsid w:val="003B4FE8"/>
    <w:rsid w:val="003B546A"/>
    <w:rsid w:val="003B55B7"/>
    <w:rsid w:val="003B5CD5"/>
    <w:rsid w:val="003B64E1"/>
    <w:rsid w:val="003B65C0"/>
    <w:rsid w:val="003B693A"/>
    <w:rsid w:val="003B6E03"/>
    <w:rsid w:val="003B73E6"/>
    <w:rsid w:val="003B7D88"/>
    <w:rsid w:val="003B7E74"/>
    <w:rsid w:val="003B7EBD"/>
    <w:rsid w:val="003C04A1"/>
    <w:rsid w:val="003C086E"/>
    <w:rsid w:val="003C08D0"/>
    <w:rsid w:val="003C1D79"/>
    <w:rsid w:val="003C1EA1"/>
    <w:rsid w:val="003C1EE0"/>
    <w:rsid w:val="003C2803"/>
    <w:rsid w:val="003C3824"/>
    <w:rsid w:val="003C3B08"/>
    <w:rsid w:val="003C404C"/>
    <w:rsid w:val="003C49CB"/>
    <w:rsid w:val="003C4AE2"/>
    <w:rsid w:val="003C4E37"/>
    <w:rsid w:val="003C5342"/>
    <w:rsid w:val="003C559F"/>
    <w:rsid w:val="003C57A8"/>
    <w:rsid w:val="003C6C6A"/>
    <w:rsid w:val="003C7293"/>
    <w:rsid w:val="003C72D1"/>
    <w:rsid w:val="003C7C10"/>
    <w:rsid w:val="003D0FCC"/>
    <w:rsid w:val="003D1540"/>
    <w:rsid w:val="003D1EFB"/>
    <w:rsid w:val="003D2576"/>
    <w:rsid w:val="003D279D"/>
    <w:rsid w:val="003D28A5"/>
    <w:rsid w:val="003D2E2B"/>
    <w:rsid w:val="003D3EAB"/>
    <w:rsid w:val="003D3F17"/>
    <w:rsid w:val="003D400B"/>
    <w:rsid w:val="003D49F2"/>
    <w:rsid w:val="003D4B5D"/>
    <w:rsid w:val="003D4EEE"/>
    <w:rsid w:val="003D52A1"/>
    <w:rsid w:val="003D5B3C"/>
    <w:rsid w:val="003D614E"/>
    <w:rsid w:val="003D7521"/>
    <w:rsid w:val="003D7B54"/>
    <w:rsid w:val="003E06BC"/>
    <w:rsid w:val="003E0BF6"/>
    <w:rsid w:val="003E16BE"/>
    <w:rsid w:val="003E1A4D"/>
    <w:rsid w:val="003E2A2C"/>
    <w:rsid w:val="003E3336"/>
    <w:rsid w:val="003E47EF"/>
    <w:rsid w:val="003E4DAC"/>
    <w:rsid w:val="003E5F32"/>
    <w:rsid w:val="003E67DB"/>
    <w:rsid w:val="003E6857"/>
    <w:rsid w:val="003E6EC4"/>
    <w:rsid w:val="003E7117"/>
    <w:rsid w:val="003F0CAA"/>
    <w:rsid w:val="003F0D17"/>
    <w:rsid w:val="003F0FAC"/>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1FC"/>
    <w:rsid w:val="004006E8"/>
    <w:rsid w:val="004007CA"/>
    <w:rsid w:val="00400821"/>
    <w:rsid w:val="004008AF"/>
    <w:rsid w:val="00400FF3"/>
    <w:rsid w:val="00401855"/>
    <w:rsid w:val="00401B26"/>
    <w:rsid w:val="00401F8C"/>
    <w:rsid w:val="00402A86"/>
    <w:rsid w:val="00402AE8"/>
    <w:rsid w:val="00402BBE"/>
    <w:rsid w:val="00402C7D"/>
    <w:rsid w:val="00402F0D"/>
    <w:rsid w:val="00402FCE"/>
    <w:rsid w:val="00403332"/>
    <w:rsid w:val="00404A6E"/>
    <w:rsid w:val="00404BED"/>
    <w:rsid w:val="00405139"/>
    <w:rsid w:val="004060B4"/>
    <w:rsid w:val="0040649A"/>
    <w:rsid w:val="0040683B"/>
    <w:rsid w:val="00407044"/>
    <w:rsid w:val="004078ED"/>
    <w:rsid w:val="00407B47"/>
    <w:rsid w:val="00407CED"/>
    <w:rsid w:val="00410148"/>
    <w:rsid w:val="004104BE"/>
    <w:rsid w:val="004112B3"/>
    <w:rsid w:val="00411FF7"/>
    <w:rsid w:val="00412310"/>
    <w:rsid w:val="004129E6"/>
    <w:rsid w:val="00412CED"/>
    <w:rsid w:val="00412E46"/>
    <w:rsid w:val="004132DD"/>
    <w:rsid w:val="0041339B"/>
    <w:rsid w:val="00413527"/>
    <w:rsid w:val="004135FF"/>
    <w:rsid w:val="0041367E"/>
    <w:rsid w:val="00414211"/>
    <w:rsid w:val="004142A9"/>
    <w:rsid w:val="00415117"/>
    <w:rsid w:val="00415A4A"/>
    <w:rsid w:val="00415D86"/>
    <w:rsid w:val="00416723"/>
    <w:rsid w:val="0041723A"/>
    <w:rsid w:val="004173B2"/>
    <w:rsid w:val="004202CC"/>
    <w:rsid w:val="00420E0F"/>
    <w:rsid w:val="00420E47"/>
    <w:rsid w:val="004210B0"/>
    <w:rsid w:val="004214E4"/>
    <w:rsid w:val="0042170B"/>
    <w:rsid w:val="004229AA"/>
    <w:rsid w:val="004231C3"/>
    <w:rsid w:val="004233B8"/>
    <w:rsid w:val="004245EB"/>
    <w:rsid w:val="00424F7B"/>
    <w:rsid w:val="004258E3"/>
    <w:rsid w:val="00425A96"/>
    <w:rsid w:val="00425CBC"/>
    <w:rsid w:val="004264D7"/>
    <w:rsid w:val="004265C7"/>
    <w:rsid w:val="00426695"/>
    <w:rsid w:val="00427255"/>
    <w:rsid w:val="004273ED"/>
    <w:rsid w:val="00427533"/>
    <w:rsid w:val="004276E0"/>
    <w:rsid w:val="00427B38"/>
    <w:rsid w:val="0043007C"/>
    <w:rsid w:val="00430084"/>
    <w:rsid w:val="004308FA"/>
    <w:rsid w:val="00431199"/>
    <w:rsid w:val="004315FB"/>
    <w:rsid w:val="004319BE"/>
    <w:rsid w:val="00431A50"/>
    <w:rsid w:val="00431D60"/>
    <w:rsid w:val="00433204"/>
    <w:rsid w:val="0043360F"/>
    <w:rsid w:val="00434AC0"/>
    <w:rsid w:val="00434C30"/>
    <w:rsid w:val="00435816"/>
    <w:rsid w:val="0043618E"/>
    <w:rsid w:val="0043674F"/>
    <w:rsid w:val="00436BB3"/>
    <w:rsid w:val="0043702B"/>
    <w:rsid w:val="004374D8"/>
    <w:rsid w:val="00437AFC"/>
    <w:rsid w:val="0044018A"/>
    <w:rsid w:val="00440DA8"/>
    <w:rsid w:val="0044153E"/>
    <w:rsid w:val="004415F7"/>
    <w:rsid w:val="00441680"/>
    <w:rsid w:val="00441771"/>
    <w:rsid w:val="00441D02"/>
    <w:rsid w:val="0044239D"/>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47D85"/>
    <w:rsid w:val="004506A8"/>
    <w:rsid w:val="00450A7B"/>
    <w:rsid w:val="004515FA"/>
    <w:rsid w:val="004517BD"/>
    <w:rsid w:val="00451D76"/>
    <w:rsid w:val="00452162"/>
    <w:rsid w:val="00452331"/>
    <w:rsid w:val="00452471"/>
    <w:rsid w:val="004526BC"/>
    <w:rsid w:val="00452F28"/>
    <w:rsid w:val="00453792"/>
    <w:rsid w:val="0045404B"/>
    <w:rsid w:val="004542DE"/>
    <w:rsid w:val="004551CA"/>
    <w:rsid w:val="00455711"/>
    <w:rsid w:val="00455F41"/>
    <w:rsid w:val="0045626A"/>
    <w:rsid w:val="004567E1"/>
    <w:rsid w:val="00457559"/>
    <w:rsid w:val="00457981"/>
    <w:rsid w:val="0046113F"/>
    <w:rsid w:val="0046223B"/>
    <w:rsid w:val="00462E05"/>
    <w:rsid w:val="004631FC"/>
    <w:rsid w:val="00463759"/>
    <w:rsid w:val="00464CBE"/>
    <w:rsid w:val="00464F58"/>
    <w:rsid w:val="004654F0"/>
    <w:rsid w:val="00465587"/>
    <w:rsid w:val="00466065"/>
    <w:rsid w:val="004665D4"/>
    <w:rsid w:val="0046694C"/>
    <w:rsid w:val="00466E65"/>
    <w:rsid w:val="0046728C"/>
    <w:rsid w:val="00467421"/>
    <w:rsid w:val="00467813"/>
    <w:rsid w:val="00467C46"/>
    <w:rsid w:val="00467D72"/>
    <w:rsid w:val="00467F8B"/>
    <w:rsid w:val="00467FF0"/>
    <w:rsid w:val="004705DF"/>
    <w:rsid w:val="00470637"/>
    <w:rsid w:val="00470F42"/>
    <w:rsid w:val="00470FC2"/>
    <w:rsid w:val="00471166"/>
    <w:rsid w:val="00471625"/>
    <w:rsid w:val="00471BE0"/>
    <w:rsid w:val="00471F40"/>
    <w:rsid w:val="004725AD"/>
    <w:rsid w:val="00472601"/>
    <w:rsid w:val="0047293D"/>
    <w:rsid w:val="00472944"/>
    <w:rsid w:val="00472C5C"/>
    <w:rsid w:val="00472ED7"/>
    <w:rsid w:val="004732D4"/>
    <w:rsid w:val="00473CD4"/>
    <w:rsid w:val="00474552"/>
    <w:rsid w:val="004746CD"/>
    <w:rsid w:val="00474CF3"/>
    <w:rsid w:val="00474E75"/>
    <w:rsid w:val="004764C0"/>
    <w:rsid w:val="00476FFB"/>
    <w:rsid w:val="00477129"/>
    <w:rsid w:val="00477455"/>
    <w:rsid w:val="00480A65"/>
    <w:rsid w:val="00481AA3"/>
    <w:rsid w:val="004820B6"/>
    <w:rsid w:val="0048249B"/>
    <w:rsid w:val="004828BB"/>
    <w:rsid w:val="00482975"/>
    <w:rsid w:val="00482986"/>
    <w:rsid w:val="004829BE"/>
    <w:rsid w:val="00482B63"/>
    <w:rsid w:val="004834FB"/>
    <w:rsid w:val="00483661"/>
    <w:rsid w:val="00483975"/>
    <w:rsid w:val="00484197"/>
    <w:rsid w:val="004856D9"/>
    <w:rsid w:val="00485DDC"/>
    <w:rsid w:val="00485FD7"/>
    <w:rsid w:val="004863B1"/>
    <w:rsid w:val="00486401"/>
    <w:rsid w:val="00486959"/>
    <w:rsid w:val="00487D4F"/>
    <w:rsid w:val="00487E88"/>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7E7"/>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533"/>
    <w:rsid w:val="004D0721"/>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F05"/>
    <w:rsid w:val="004D617B"/>
    <w:rsid w:val="004D7099"/>
    <w:rsid w:val="004D71AA"/>
    <w:rsid w:val="004D7884"/>
    <w:rsid w:val="004D7D53"/>
    <w:rsid w:val="004D7DC0"/>
    <w:rsid w:val="004E01DB"/>
    <w:rsid w:val="004E0359"/>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86A"/>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4E27"/>
    <w:rsid w:val="004F503C"/>
    <w:rsid w:val="004F51F7"/>
    <w:rsid w:val="004F5218"/>
    <w:rsid w:val="004F5A88"/>
    <w:rsid w:val="004F5B83"/>
    <w:rsid w:val="004F63FF"/>
    <w:rsid w:val="004F6F8D"/>
    <w:rsid w:val="004F71C5"/>
    <w:rsid w:val="004F72C7"/>
    <w:rsid w:val="004F75D6"/>
    <w:rsid w:val="004F78CA"/>
    <w:rsid w:val="004F7957"/>
    <w:rsid w:val="004F7B21"/>
    <w:rsid w:val="004F7E15"/>
    <w:rsid w:val="004F7F29"/>
    <w:rsid w:val="00500BC8"/>
    <w:rsid w:val="00500D5C"/>
    <w:rsid w:val="005019EE"/>
    <w:rsid w:val="00501D0E"/>
    <w:rsid w:val="00502266"/>
    <w:rsid w:val="005022AB"/>
    <w:rsid w:val="00502804"/>
    <w:rsid w:val="0050315B"/>
    <w:rsid w:val="00503171"/>
    <w:rsid w:val="00503314"/>
    <w:rsid w:val="005033AD"/>
    <w:rsid w:val="005036F7"/>
    <w:rsid w:val="00504399"/>
    <w:rsid w:val="0050479C"/>
    <w:rsid w:val="005047AE"/>
    <w:rsid w:val="0050496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6C9"/>
    <w:rsid w:val="0051776F"/>
    <w:rsid w:val="00517ACD"/>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3037A"/>
    <w:rsid w:val="00530467"/>
    <w:rsid w:val="00530B4D"/>
    <w:rsid w:val="00531D85"/>
    <w:rsid w:val="00532462"/>
    <w:rsid w:val="005325A4"/>
    <w:rsid w:val="00532BAB"/>
    <w:rsid w:val="00532DB0"/>
    <w:rsid w:val="005333C7"/>
    <w:rsid w:val="00533C0E"/>
    <w:rsid w:val="00533DE0"/>
    <w:rsid w:val="00533E57"/>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026"/>
    <w:rsid w:val="00541C1F"/>
    <w:rsid w:val="00541DFA"/>
    <w:rsid w:val="00541EF9"/>
    <w:rsid w:val="0054206F"/>
    <w:rsid w:val="005422FB"/>
    <w:rsid w:val="00542315"/>
    <w:rsid w:val="00542598"/>
    <w:rsid w:val="0054333A"/>
    <w:rsid w:val="005436CC"/>
    <w:rsid w:val="0054397F"/>
    <w:rsid w:val="005439CC"/>
    <w:rsid w:val="00543E6C"/>
    <w:rsid w:val="00545366"/>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511F"/>
    <w:rsid w:val="0055564A"/>
    <w:rsid w:val="00556086"/>
    <w:rsid w:val="00556C9D"/>
    <w:rsid w:val="005577C1"/>
    <w:rsid w:val="00557903"/>
    <w:rsid w:val="00557AB1"/>
    <w:rsid w:val="00560934"/>
    <w:rsid w:val="00560B1F"/>
    <w:rsid w:val="00561181"/>
    <w:rsid w:val="00561565"/>
    <w:rsid w:val="005619E2"/>
    <w:rsid w:val="005628C7"/>
    <w:rsid w:val="00562B62"/>
    <w:rsid w:val="0056369B"/>
    <w:rsid w:val="00563CE5"/>
    <w:rsid w:val="005641F4"/>
    <w:rsid w:val="005641F6"/>
    <w:rsid w:val="00564917"/>
    <w:rsid w:val="00564C82"/>
    <w:rsid w:val="00564DE2"/>
    <w:rsid w:val="00565087"/>
    <w:rsid w:val="0056573F"/>
    <w:rsid w:val="005659FC"/>
    <w:rsid w:val="00565AAC"/>
    <w:rsid w:val="00565C27"/>
    <w:rsid w:val="00566203"/>
    <w:rsid w:val="00566286"/>
    <w:rsid w:val="00566618"/>
    <w:rsid w:val="0056692F"/>
    <w:rsid w:val="00567713"/>
    <w:rsid w:val="00567F50"/>
    <w:rsid w:val="00567FBB"/>
    <w:rsid w:val="00570C36"/>
    <w:rsid w:val="00570E15"/>
    <w:rsid w:val="00572CAC"/>
    <w:rsid w:val="005734F6"/>
    <w:rsid w:val="005737B4"/>
    <w:rsid w:val="00575446"/>
    <w:rsid w:val="00575485"/>
    <w:rsid w:val="00575C8A"/>
    <w:rsid w:val="00575FE8"/>
    <w:rsid w:val="005766DA"/>
    <w:rsid w:val="00576817"/>
    <w:rsid w:val="00576B3C"/>
    <w:rsid w:val="00576F25"/>
    <w:rsid w:val="005773ED"/>
    <w:rsid w:val="005776A8"/>
    <w:rsid w:val="00577A3C"/>
    <w:rsid w:val="00577A50"/>
    <w:rsid w:val="00580182"/>
    <w:rsid w:val="0058029C"/>
    <w:rsid w:val="005811F4"/>
    <w:rsid w:val="005812C0"/>
    <w:rsid w:val="0058142E"/>
    <w:rsid w:val="0058209B"/>
    <w:rsid w:val="00582D70"/>
    <w:rsid w:val="0058331E"/>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7F6"/>
    <w:rsid w:val="00590AAE"/>
    <w:rsid w:val="00590EBC"/>
    <w:rsid w:val="00591607"/>
    <w:rsid w:val="00591D1F"/>
    <w:rsid w:val="005921FB"/>
    <w:rsid w:val="00592217"/>
    <w:rsid w:val="005929F7"/>
    <w:rsid w:val="00592F40"/>
    <w:rsid w:val="00593064"/>
    <w:rsid w:val="0059376D"/>
    <w:rsid w:val="0059399C"/>
    <w:rsid w:val="00593A1F"/>
    <w:rsid w:val="00593CEB"/>
    <w:rsid w:val="00593E33"/>
    <w:rsid w:val="0059458D"/>
    <w:rsid w:val="0059485C"/>
    <w:rsid w:val="005948A8"/>
    <w:rsid w:val="00594A99"/>
    <w:rsid w:val="00594B1C"/>
    <w:rsid w:val="00595881"/>
    <w:rsid w:val="00595E47"/>
    <w:rsid w:val="00595E93"/>
    <w:rsid w:val="00596613"/>
    <w:rsid w:val="005974C4"/>
    <w:rsid w:val="00597642"/>
    <w:rsid w:val="005A00F6"/>
    <w:rsid w:val="005A0A49"/>
    <w:rsid w:val="005A0B72"/>
    <w:rsid w:val="005A109D"/>
    <w:rsid w:val="005A12C2"/>
    <w:rsid w:val="005A1860"/>
    <w:rsid w:val="005A1A55"/>
    <w:rsid w:val="005A1D9A"/>
    <w:rsid w:val="005A2141"/>
    <w:rsid w:val="005A3372"/>
    <w:rsid w:val="005A3D18"/>
    <w:rsid w:val="005A3DD5"/>
    <w:rsid w:val="005A3F66"/>
    <w:rsid w:val="005A42A8"/>
    <w:rsid w:val="005A46E2"/>
    <w:rsid w:val="005A4EEB"/>
    <w:rsid w:val="005A56AC"/>
    <w:rsid w:val="005A628C"/>
    <w:rsid w:val="005A6D7F"/>
    <w:rsid w:val="005A7382"/>
    <w:rsid w:val="005A7E3E"/>
    <w:rsid w:val="005B0822"/>
    <w:rsid w:val="005B0A00"/>
    <w:rsid w:val="005B0FA4"/>
    <w:rsid w:val="005B1955"/>
    <w:rsid w:val="005B1FBC"/>
    <w:rsid w:val="005B218F"/>
    <w:rsid w:val="005B2191"/>
    <w:rsid w:val="005B21C0"/>
    <w:rsid w:val="005B245C"/>
    <w:rsid w:val="005B26FC"/>
    <w:rsid w:val="005B2F98"/>
    <w:rsid w:val="005B3BF9"/>
    <w:rsid w:val="005B42CA"/>
    <w:rsid w:val="005B5866"/>
    <w:rsid w:val="005B5EE6"/>
    <w:rsid w:val="005B5FF3"/>
    <w:rsid w:val="005B634D"/>
    <w:rsid w:val="005B693C"/>
    <w:rsid w:val="005B6A15"/>
    <w:rsid w:val="005B7C14"/>
    <w:rsid w:val="005C0122"/>
    <w:rsid w:val="005C03BB"/>
    <w:rsid w:val="005C0AE1"/>
    <w:rsid w:val="005C0F91"/>
    <w:rsid w:val="005C1654"/>
    <w:rsid w:val="005C16C7"/>
    <w:rsid w:val="005C19E1"/>
    <w:rsid w:val="005C1C96"/>
    <w:rsid w:val="005C1D2F"/>
    <w:rsid w:val="005C22C6"/>
    <w:rsid w:val="005C2872"/>
    <w:rsid w:val="005C3DB6"/>
    <w:rsid w:val="005C4E15"/>
    <w:rsid w:val="005C6156"/>
    <w:rsid w:val="005C69B4"/>
    <w:rsid w:val="005C6B30"/>
    <w:rsid w:val="005C6F0D"/>
    <w:rsid w:val="005C70F7"/>
    <w:rsid w:val="005C7CD4"/>
    <w:rsid w:val="005C7FFC"/>
    <w:rsid w:val="005D03BB"/>
    <w:rsid w:val="005D0612"/>
    <w:rsid w:val="005D0773"/>
    <w:rsid w:val="005D0811"/>
    <w:rsid w:val="005D08AC"/>
    <w:rsid w:val="005D0C1A"/>
    <w:rsid w:val="005D0D56"/>
    <w:rsid w:val="005D124F"/>
    <w:rsid w:val="005D1A95"/>
    <w:rsid w:val="005D213B"/>
    <w:rsid w:val="005D325F"/>
    <w:rsid w:val="005D366E"/>
    <w:rsid w:val="005D3BAA"/>
    <w:rsid w:val="005D3E09"/>
    <w:rsid w:val="005D47C9"/>
    <w:rsid w:val="005D4E0C"/>
    <w:rsid w:val="005D4EA4"/>
    <w:rsid w:val="005D5B49"/>
    <w:rsid w:val="005D5BDD"/>
    <w:rsid w:val="005D5EEE"/>
    <w:rsid w:val="005D6780"/>
    <w:rsid w:val="005D69CB"/>
    <w:rsid w:val="005D6CC0"/>
    <w:rsid w:val="005D6D99"/>
    <w:rsid w:val="005D7063"/>
    <w:rsid w:val="005D717E"/>
    <w:rsid w:val="005D75C3"/>
    <w:rsid w:val="005D75FF"/>
    <w:rsid w:val="005D7DB8"/>
    <w:rsid w:val="005E02BF"/>
    <w:rsid w:val="005E0C45"/>
    <w:rsid w:val="005E0F3B"/>
    <w:rsid w:val="005E2994"/>
    <w:rsid w:val="005E2C4F"/>
    <w:rsid w:val="005E335E"/>
    <w:rsid w:val="005E3593"/>
    <w:rsid w:val="005E396F"/>
    <w:rsid w:val="005E3B05"/>
    <w:rsid w:val="005E40D9"/>
    <w:rsid w:val="005E491D"/>
    <w:rsid w:val="005E4AA4"/>
    <w:rsid w:val="005E4C89"/>
    <w:rsid w:val="005E5097"/>
    <w:rsid w:val="005E5DDA"/>
    <w:rsid w:val="005E5EA4"/>
    <w:rsid w:val="005E6B53"/>
    <w:rsid w:val="005E6C69"/>
    <w:rsid w:val="005E7347"/>
    <w:rsid w:val="005E7D00"/>
    <w:rsid w:val="005F0805"/>
    <w:rsid w:val="005F165B"/>
    <w:rsid w:val="005F17E2"/>
    <w:rsid w:val="005F1885"/>
    <w:rsid w:val="005F1B24"/>
    <w:rsid w:val="005F1DFA"/>
    <w:rsid w:val="005F1F8C"/>
    <w:rsid w:val="005F2B0C"/>
    <w:rsid w:val="005F2BB1"/>
    <w:rsid w:val="005F2BF8"/>
    <w:rsid w:val="005F2D03"/>
    <w:rsid w:val="005F2D9E"/>
    <w:rsid w:val="005F3766"/>
    <w:rsid w:val="005F42AA"/>
    <w:rsid w:val="005F5D0A"/>
    <w:rsid w:val="005F5E77"/>
    <w:rsid w:val="005F639A"/>
    <w:rsid w:val="005F64D0"/>
    <w:rsid w:val="005F6E01"/>
    <w:rsid w:val="005F712C"/>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2B22"/>
    <w:rsid w:val="006134BF"/>
    <w:rsid w:val="00613A9E"/>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3E1"/>
    <w:rsid w:val="006235D9"/>
    <w:rsid w:val="006244E8"/>
    <w:rsid w:val="0062457A"/>
    <w:rsid w:val="00624903"/>
    <w:rsid w:val="00624DA8"/>
    <w:rsid w:val="00624E92"/>
    <w:rsid w:val="00624FCF"/>
    <w:rsid w:val="006257DA"/>
    <w:rsid w:val="00626416"/>
    <w:rsid w:val="006265F8"/>
    <w:rsid w:val="0062733F"/>
    <w:rsid w:val="006274FF"/>
    <w:rsid w:val="00627DA7"/>
    <w:rsid w:val="00630410"/>
    <w:rsid w:val="00630536"/>
    <w:rsid w:val="006305E4"/>
    <w:rsid w:val="006309FF"/>
    <w:rsid w:val="00630C73"/>
    <w:rsid w:val="00631ABC"/>
    <w:rsid w:val="00631C1D"/>
    <w:rsid w:val="00631D73"/>
    <w:rsid w:val="00632A2F"/>
    <w:rsid w:val="00632D96"/>
    <w:rsid w:val="00633672"/>
    <w:rsid w:val="00633750"/>
    <w:rsid w:val="00633B24"/>
    <w:rsid w:val="006341E0"/>
    <w:rsid w:val="00634807"/>
    <w:rsid w:val="00634929"/>
    <w:rsid w:val="00634C48"/>
    <w:rsid w:val="0063525D"/>
    <w:rsid w:val="00635306"/>
    <w:rsid w:val="0063559C"/>
    <w:rsid w:val="0063614B"/>
    <w:rsid w:val="00636991"/>
    <w:rsid w:val="0063750B"/>
    <w:rsid w:val="006402A1"/>
    <w:rsid w:val="00640385"/>
    <w:rsid w:val="00640D61"/>
    <w:rsid w:val="00642121"/>
    <w:rsid w:val="0064219A"/>
    <w:rsid w:val="006422D1"/>
    <w:rsid w:val="00642806"/>
    <w:rsid w:val="00642C5D"/>
    <w:rsid w:val="006433C4"/>
    <w:rsid w:val="006434B6"/>
    <w:rsid w:val="006436B5"/>
    <w:rsid w:val="00643869"/>
    <w:rsid w:val="006439B7"/>
    <w:rsid w:val="00643B1F"/>
    <w:rsid w:val="00643EE7"/>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FBA"/>
    <w:rsid w:val="006531D2"/>
    <w:rsid w:val="00653649"/>
    <w:rsid w:val="00653E85"/>
    <w:rsid w:val="006549D6"/>
    <w:rsid w:val="00654CBC"/>
    <w:rsid w:val="00655064"/>
    <w:rsid w:val="006551F8"/>
    <w:rsid w:val="006555EA"/>
    <w:rsid w:val="00655851"/>
    <w:rsid w:val="00656827"/>
    <w:rsid w:val="00656910"/>
    <w:rsid w:val="00656F28"/>
    <w:rsid w:val="006570C0"/>
    <w:rsid w:val="006574C0"/>
    <w:rsid w:val="0065750C"/>
    <w:rsid w:val="0066028A"/>
    <w:rsid w:val="006606AC"/>
    <w:rsid w:val="00660AED"/>
    <w:rsid w:val="00661105"/>
    <w:rsid w:val="0066136F"/>
    <w:rsid w:val="006613EB"/>
    <w:rsid w:val="00661D02"/>
    <w:rsid w:val="00661E61"/>
    <w:rsid w:val="00662564"/>
    <w:rsid w:val="0066263C"/>
    <w:rsid w:val="006631DB"/>
    <w:rsid w:val="006631DF"/>
    <w:rsid w:val="006634A5"/>
    <w:rsid w:val="00663FE5"/>
    <w:rsid w:val="006644A0"/>
    <w:rsid w:val="006644B2"/>
    <w:rsid w:val="0066454C"/>
    <w:rsid w:val="0066458F"/>
    <w:rsid w:val="00664D0F"/>
    <w:rsid w:val="006669A4"/>
    <w:rsid w:val="00666B42"/>
    <w:rsid w:val="0066723D"/>
    <w:rsid w:val="00667510"/>
    <w:rsid w:val="006676C2"/>
    <w:rsid w:val="00667A3C"/>
    <w:rsid w:val="00667E1F"/>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66C"/>
    <w:rsid w:val="00681D28"/>
    <w:rsid w:val="006820EB"/>
    <w:rsid w:val="0068275F"/>
    <w:rsid w:val="00683142"/>
    <w:rsid w:val="0068389D"/>
    <w:rsid w:val="00683B4B"/>
    <w:rsid w:val="00684019"/>
    <w:rsid w:val="00684567"/>
    <w:rsid w:val="00685399"/>
    <w:rsid w:val="006857C6"/>
    <w:rsid w:val="00685A8D"/>
    <w:rsid w:val="0068768A"/>
    <w:rsid w:val="0068787A"/>
    <w:rsid w:val="00687B8C"/>
    <w:rsid w:val="00691012"/>
    <w:rsid w:val="006911F0"/>
    <w:rsid w:val="00691443"/>
    <w:rsid w:val="006924B7"/>
    <w:rsid w:val="00692517"/>
    <w:rsid w:val="00692752"/>
    <w:rsid w:val="00692782"/>
    <w:rsid w:val="00692CF1"/>
    <w:rsid w:val="0069389E"/>
    <w:rsid w:val="00693DCD"/>
    <w:rsid w:val="0069406C"/>
    <w:rsid w:val="006943DA"/>
    <w:rsid w:val="006945AE"/>
    <w:rsid w:val="006949B0"/>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979"/>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59C"/>
    <w:rsid w:val="006A5871"/>
    <w:rsid w:val="006A5918"/>
    <w:rsid w:val="006A64E8"/>
    <w:rsid w:val="006A6833"/>
    <w:rsid w:val="006A69DB"/>
    <w:rsid w:val="006A6D97"/>
    <w:rsid w:val="006A6FBC"/>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FB3"/>
    <w:rsid w:val="006B706C"/>
    <w:rsid w:val="006B7091"/>
    <w:rsid w:val="006B7615"/>
    <w:rsid w:val="006B78A3"/>
    <w:rsid w:val="006B78EF"/>
    <w:rsid w:val="006B7B82"/>
    <w:rsid w:val="006B7DB2"/>
    <w:rsid w:val="006C07C1"/>
    <w:rsid w:val="006C150D"/>
    <w:rsid w:val="006C1584"/>
    <w:rsid w:val="006C1734"/>
    <w:rsid w:val="006C1B47"/>
    <w:rsid w:val="006C21E0"/>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41B"/>
    <w:rsid w:val="006D2D57"/>
    <w:rsid w:val="006D2F3F"/>
    <w:rsid w:val="006D3096"/>
    <w:rsid w:val="006D3117"/>
    <w:rsid w:val="006D37A6"/>
    <w:rsid w:val="006D3AED"/>
    <w:rsid w:val="006D4472"/>
    <w:rsid w:val="006D4728"/>
    <w:rsid w:val="006D473D"/>
    <w:rsid w:val="006D49E9"/>
    <w:rsid w:val="006D4C4D"/>
    <w:rsid w:val="006D5740"/>
    <w:rsid w:val="006D5852"/>
    <w:rsid w:val="006D5984"/>
    <w:rsid w:val="006D60F7"/>
    <w:rsid w:val="006D70B9"/>
    <w:rsid w:val="006D7496"/>
    <w:rsid w:val="006D7644"/>
    <w:rsid w:val="006D7FD2"/>
    <w:rsid w:val="006E007A"/>
    <w:rsid w:val="006E0697"/>
    <w:rsid w:val="006E0DB6"/>
    <w:rsid w:val="006E1417"/>
    <w:rsid w:val="006E149F"/>
    <w:rsid w:val="006E1868"/>
    <w:rsid w:val="006E2817"/>
    <w:rsid w:val="006E2D66"/>
    <w:rsid w:val="006E3C16"/>
    <w:rsid w:val="006E4064"/>
    <w:rsid w:val="006E419D"/>
    <w:rsid w:val="006E44FC"/>
    <w:rsid w:val="006E4EE2"/>
    <w:rsid w:val="006E5A5E"/>
    <w:rsid w:val="006E5CB7"/>
    <w:rsid w:val="006E600C"/>
    <w:rsid w:val="006E6637"/>
    <w:rsid w:val="006E7543"/>
    <w:rsid w:val="006F0545"/>
    <w:rsid w:val="006F0EC3"/>
    <w:rsid w:val="006F0F9F"/>
    <w:rsid w:val="006F1927"/>
    <w:rsid w:val="006F1C1D"/>
    <w:rsid w:val="006F252D"/>
    <w:rsid w:val="006F305E"/>
    <w:rsid w:val="006F3EC0"/>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3642"/>
    <w:rsid w:val="00703B85"/>
    <w:rsid w:val="00704BAC"/>
    <w:rsid w:val="007062C1"/>
    <w:rsid w:val="007068F7"/>
    <w:rsid w:val="007069DC"/>
    <w:rsid w:val="00706C33"/>
    <w:rsid w:val="00706CFC"/>
    <w:rsid w:val="0070737A"/>
    <w:rsid w:val="007101BA"/>
    <w:rsid w:val="00710201"/>
    <w:rsid w:val="00710264"/>
    <w:rsid w:val="00710DDE"/>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687"/>
    <w:rsid w:val="0072073A"/>
    <w:rsid w:val="00722184"/>
    <w:rsid w:val="0072275A"/>
    <w:rsid w:val="00722D96"/>
    <w:rsid w:val="00723936"/>
    <w:rsid w:val="00723F5B"/>
    <w:rsid w:val="00724988"/>
    <w:rsid w:val="0072527D"/>
    <w:rsid w:val="00725459"/>
    <w:rsid w:val="00725743"/>
    <w:rsid w:val="007262C3"/>
    <w:rsid w:val="00726E3D"/>
    <w:rsid w:val="00730E78"/>
    <w:rsid w:val="00731229"/>
    <w:rsid w:val="007312DA"/>
    <w:rsid w:val="007315CB"/>
    <w:rsid w:val="0073171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34A"/>
    <w:rsid w:val="00743AEC"/>
    <w:rsid w:val="00743F4E"/>
    <w:rsid w:val="007443B7"/>
    <w:rsid w:val="00744A17"/>
    <w:rsid w:val="00744AE6"/>
    <w:rsid w:val="00744E76"/>
    <w:rsid w:val="00744FE1"/>
    <w:rsid w:val="007453D6"/>
    <w:rsid w:val="00745BD3"/>
    <w:rsid w:val="00745C87"/>
    <w:rsid w:val="00746141"/>
    <w:rsid w:val="0074619F"/>
    <w:rsid w:val="00746692"/>
    <w:rsid w:val="00746762"/>
    <w:rsid w:val="00746F84"/>
    <w:rsid w:val="007471F8"/>
    <w:rsid w:val="007474AA"/>
    <w:rsid w:val="00747FFE"/>
    <w:rsid w:val="00750773"/>
    <w:rsid w:val="00750A62"/>
    <w:rsid w:val="00750B94"/>
    <w:rsid w:val="00751063"/>
    <w:rsid w:val="00751DBD"/>
    <w:rsid w:val="00751F9B"/>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AB7"/>
    <w:rsid w:val="00762C1B"/>
    <w:rsid w:val="007632FC"/>
    <w:rsid w:val="00763558"/>
    <w:rsid w:val="0076355E"/>
    <w:rsid w:val="00764014"/>
    <w:rsid w:val="0076402C"/>
    <w:rsid w:val="0076481A"/>
    <w:rsid w:val="007648A4"/>
    <w:rsid w:val="00764B0C"/>
    <w:rsid w:val="007650C1"/>
    <w:rsid w:val="007652B1"/>
    <w:rsid w:val="0076534D"/>
    <w:rsid w:val="0076578B"/>
    <w:rsid w:val="00765B4F"/>
    <w:rsid w:val="00765DA1"/>
    <w:rsid w:val="007662B5"/>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071"/>
    <w:rsid w:val="00775198"/>
    <w:rsid w:val="0077542F"/>
    <w:rsid w:val="00775A4B"/>
    <w:rsid w:val="0077644E"/>
    <w:rsid w:val="0077651D"/>
    <w:rsid w:val="007776B6"/>
    <w:rsid w:val="0077797F"/>
    <w:rsid w:val="00777C5B"/>
    <w:rsid w:val="00777CB1"/>
    <w:rsid w:val="00777F10"/>
    <w:rsid w:val="007804CA"/>
    <w:rsid w:val="00780A8D"/>
    <w:rsid w:val="00780B35"/>
    <w:rsid w:val="007811EB"/>
    <w:rsid w:val="0078128D"/>
    <w:rsid w:val="00781567"/>
    <w:rsid w:val="00781F0F"/>
    <w:rsid w:val="00782A56"/>
    <w:rsid w:val="00782FF2"/>
    <w:rsid w:val="007844E3"/>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6B"/>
    <w:rsid w:val="00792897"/>
    <w:rsid w:val="00793461"/>
    <w:rsid w:val="0079348E"/>
    <w:rsid w:val="007934F6"/>
    <w:rsid w:val="00793673"/>
    <w:rsid w:val="0079369D"/>
    <w:rsid w:val="007938B9"/>
    <w:rsid w:val="00793A73"/>
    <w:rsid w:val="00793DC5"/>
    <w:rsid w:val="00793FBC"/>
    <w:rsid w:val="0079470E"/>
    <w:rsid w:val="0079541B"/>
    <w:rsid w:val="007956E1"/>
    <w:rsid w:val="00795F31"/>
    <w:rsid w:val="00796038"/>
    <w:rsid w:val="00796E91"/>
    <w:rsid w:val="007A01E7"/>
    <w:rsid w:val="007A06CF"/>
    <w:rsid w:val="007A0DF2"/>
    <w:rsid w:val="007A13B6"/>
    <w:rsid w:val="007A14EF"/>
    <w:rsid w:val="007A1747"/>
    <w:rsid w:val="007A1BDC"/>
    <w:rsid w:val="007A1E26"/>
    <w:rsid w:val="007A213E"/>
    <w:rsid w:val="007A3BAE"/>
    <w:rsid w:val="007A448C"/>
    <w:rsid w:val="007A4BB1"/>
    <w:rsid w:val="007A5261"/>
    <w:rsid w:val="007A54DF"/>
    <w:rsid w:val="007A5BEB"/>
    <w:rsid w:val="007A6339"/>
    <w:rsid w:val="007A6349"/>
    <w:rsid w:val="007A6B26"/>
    <w:rsid w:val="007B022D"/>
    <w:rsid w:val="007B02BA"/>
    <w:rsid w:val="007B0A7C"/>
    <w:rsid w:val="007B1254"/>
    <w:rsid w:val="007B1335"/>
    <w:rsid w:val="007B13FD"/>
    <w:rsid w:val="007B15B8"/>
    <w:rsid w:val="007B18D8"/>
    <w:rsid w:val="007B26D2"/>
    <w:rsid w:val="007B333E"/>
    <w:rsid w:val="007B3D93"/>
    <w:rsid w:val="007B42AD"/>
    <w:rsid w:val="007B5410"/>
    <w:rsid w:val="007B5642"/>
    <w:rsid w:val="007B5753"/>
    <w:rsid w:val="007B5FBF"/>
    <w:rsid w:val="007B6D89"/>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4005"/>
    <w:rsid w:val="007C4136"/>
    <w:rsid w:val="007C4F75"/>
    <w:rsid w:val="007C50D1"/>
    <w:rsid w:val="007C5BBE"/>
    <w:rsid w:val="007C6813"/>
    <w:rsid w:val="007C68DE"/>
    <w:rsid w:val="007C6A6F"/>
    <w:rsid w:val="007C6E7B"/>
    <w:rsid w:val="007C6F96"/>
    <w:rsid w:val="007C7221"/>
    <w:rsid w:val="007C7486"/>
    <w:rsid w:val="007C7B5B"/>
    <w:rsid w:val="007C7D62"/>
    <w:rsid w:val="007D0030"/>
    <w:rsid w:val="007D00A4"/>
    <w:rsid w:val="007D0193"/>
    <w:rsid w:val="007D0559"/>
    <w:rsid w:val="007D1931"/>
    <w:rsid w:val="007D271D"/>
    <w:rsid w:val="007D29C3"/>
    <w:rsid w:val="007D2A1E"/>
    <w:rsid w:val="007D35F4"/>
    <w:rsid w:val="007D393E"/>
    <w:rsid w:val="007D39F6"/>
    <w:rsid w:val="007D51D4"/>
    <w:rsid w:val="007D58B9"/>
    <w:rsid w:val="007D6904"/>
    <w:rsid w:val="007D699F"/>
    <w:rsid w:val="007D6E6D"/>
    <w:rsid w:val="007D6F7D"/>
    <w:rsid w:val="007D7666"/>
    <w:rsid w:val="007E01EE"/>
    <w:rsid w:val="007E06FF"/>
    <w:rsid w:val="007E0EED"/>
    <w:rsid w:val="007E1A69"/>
    <w:rsid w:val="007E1CDB"/>
    <w:rsid w:val="007E20B6"/>
    <w:rsid w:val="007E2E2D"/>
    <w:rsid w:val="007E3137"/>
    <w:rsid w:val="007E38E2"/>
    <w:rsid w:val="007E4234"/>
    <w:rsid w:val="007E44DA"/>
    <w:rsid w:val="007E461D"/>
    <w:rsid w:val="007E4690"/>
    <w:rsid w:val="007E4F46"/>
    <w:rsid w:val="007E5366"/>
    <w:rsid w:val="007E53B2"/>
    <w:rsid w:val="007E5C30"/>
    <w:rsid w:val="007E5EC6"/>
    <w:rsid w:val="007E61D9"/>
    <w:rsid w:val="007E6FE4"/>
    <w:rsid w:val="007E7273"/>
    <w:rsid w:val="007E7830"/>
    <w:rsid w:val="007F023D"/>
    <w:rsid w:val="007F0260"/>
    <w:rsid w:val="007F0752"/>
    <w:rsid w:val="007F0CFA"/>
    <w:rsid w:val="007F1A10"/>
    <w:rsid w:val="007F202B"/>
    <w:rsid w:val="007F2BDD"/>
    <w:rsid w:val="007F2E08"/>
    <w:rsid w:val="007F2F02"/>
    <w:rsid w:val="007F3057"/>
    <w:rsid w:val="007F378C"/>
    <w:rsid w:val="007F37D7"/>
    <w:rsid w:val="007F39F5"/>
    <w:rsid w:val="007F3AE3"/>
    <w:rsid w:val="007F4196"/>
    <w:rsid w:val="007F43E5"/>
    <w:rsid w:val="007F442A"/>
    <w:rsid w:val="007F452C"/>
    <w:rsid w:val="007F4722"/>
    <w:rsid w:val="007F4946"/>
    <w:rsid w:val="007F4D06"/>
    <w:rsid w:val="007F5C94"/>
    <w:rsid w:val="007F686E"/>
    <w:rsid w:val="007F68DF"/>
    <w:rsid w:val="007F6B41"/>
    <w:rsid w:val="007F6B79"/>
    <w:rsid w:val="007F6BE7"/>
    <w:rsid w:val="007F7264"/>
    <w:rsid w:val="0080087C"/>
    <w:rsid w:val="008009C4"/>
    <w:rsid w:val="00800B3A"/>
    <w:rsid w:val="00800D62"/>
    <w:rsid w:val="00800EF6"/>
    <w:rsid w:val="00801475"/>
    <w:rsid w:val="00801BB8"/>
    <w:rsid w:val="00801DF9"/>
    <w:rsid w:val="00802147"/>
    <w:rsid w:val="008028A4"/>
    <w:rsid w:val="0080291E"/>
    <w:rsid w:val="00802CB0"/>
    <w:rsid w:val="00803204"/>
    <w:rsid w:val="00803CD5"/>
    <w:rsid w:val="00803FC0"/>
    <w:rsid w:val="00804054"/>
    <w:rsid w:val="008041D6"/>
    <w:rsid w:val="008044EB"/>
    <w:rsid w:val="00805830"/>
    <w:rsid w:val="0080586E"/>
    <w:rsid w:val="00805F1C"/>
    <w:rsid w:val="0080699C"/>
    <w:rsid w:val="00806EB1"/>
    <w:rsid w:val="008070BF"/>
    <w:rsid w:val="00807D74"/>
    <w:rsid w:val="0081099E"/>
    <w:rsid w:val="00810B85"/>
    <w:rsid w:val="00810B8A"/>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6F73"/>
    <w:rsid w:val="0081722C"/>
    <w:rsid w:val="00817515"/>
    <w:rsid w:val="00817B31"/>
    <w:rsid w:val="00817B95"/>
    <w:rsid w:val="00820864"/>
    <w:rsid w:val="00820940"/>
    <w:rsid w:val="00820AC7"/>
    <w:rsid w:val="00821040"/>
    <w:rsid w:val="00821660"/>
    <w:rsid w:val="00822334"/>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14F9"/>
    <w:rsid w:val="008315C1"/>
    <w:rsid w:val="00831F34"/>
    <w:rsid w:val="008320C3"/>
    <w:rsid w:val="008327FF"/>
    <w:rsid w:val="00832828"/>
    <w:rsid w:val="00832A11"/>
    <w:rsid w:val="00832F45"/>
    <w:rsid w:val="00833437"/>
    <w:rsid w:val="00833E58"/>
    <w:rsid w:val="0083482F"/>
    <w:rsid w:val="00834DF0"/>
    <w:rsid w:val="00834E1C"/>
    <w:rsid w:val="00835A95"/>
    <w:rsid w:val="00835F21"/>
    <w:rsid w:val="00836306"/>
    <w:rsid w:val="00836418"/>
    <w:rsid w:val="0083766F"/>
    <w:rsid w:val="0083797F"/>
    <w:rsid w:val="0084015F"/>
    <w:rsid w:val="0084019B"/>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621"/>
    <w:rsid w:val="00847F2D"/>
    <w:rsid w:val="008501CE"/>
    <w:rsid w:val="00850348"/>
    <w:rsid w:val="0085097A"/>
    <w:rsid w:val="00850C18"/>
    <w:rsid w:val="00851031"/>
    <w:rsid w:val="0085106B"/>
    <w:rsid w:val="00851089"/>
    <w:rsid w:val="00852270"/>
    <w:rsid w:val="00853564"/>
    <w:rsid w:val="00853BA1"/>
    <w:rsid w:val="00854944"/>
    <w:rsid w:val="008556AD"/>
    <w:rsid w:val="00855B2F"/>
    <w:rsid w:val="0085670A"/>
    <w:rsid w:val="00856F2C"/>
    <w:rsid w:val="0085718E"/>
    <w:rsid w:val="00857415"/>
    <w:rsid w:val="008579F8"/>
    <w:rsid w:val="0086025C"/>
    <w:rsid w:val="00860D57"/>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1E3"/>
    <w:rsid w:val="00871F97"/>
    <w:rsid w:val="00872415"/>
    <w:rsid w:val="00872B8B"/>
    <w:rsid w:val="00872C2B"/>
    <w:rsid w:val="00873F37"/>
    <w:rsid w:val="008745B6"/>
    <w:rsid w:val="00874AFB"/>
    <w:rsid w:val="00874E3A"/>
    <w:rsid w:val="0087540B"/>
    <w:rsid w:val="008758CA"/>
    <w:rsid w:val="008762E5"/>
    <w:rsid w:val="008768CA"/>
    <w:rsid w:val="00877A22"/>
    <w:rsid w:val="00877BFA"/>
    <w:rsid w:val="00877EF9"/>
    <w:rsid w:val="00880321"/>
    <w:rsid w:val="0088048A"/>
    <w:rsid w:val="00880559"/>
    <w:rsid w:val="00880772"/>
    <w:rsid w:val="0088087A"/>
    <w:rsid w:val="00880939"/>
    <w:rsid w:val="00880AA7"/>
    <w:rsid w:val="0088122E"/>
    <w:rsid w:val="00881951"/>
    <w:rsid w:val="00881ABF"/>
    <w:rsid w:val="008820FB"/>
    <w:rsid w:val="0088299B"/>
    <w:rsid w:val="00882DAD"/>
    <w:rsid w:val="00883EBA"/>
    <w:rsid w:val="00884C05"/>
    <w:rsid w:val="008854FC"/>
    <w:rsid w:val="00885AC4"/>
    <w:rsid w:val="00885B37"/>
    <w:rsid w:val="0088609F"/>
    <w:rsid w:val="0088614D"/>
    <w:rsid w:val="00886894"/>
    <w:rsid w:val="00887FD8"/>
    <w:rsid w:val="0089063E"/>
    <w:rsid w:val="00890758"/>
    <w:rsid w:val="00890FDA"/>
    <w:rsid w:val="00891DFA"/>
    <w:rsid w:val="00892161"/>
    <w:rsid w:val="0089243F"/>
    <w:rsid w:val="0089265A"/>
    <w:rsid w:val="008927C9"/>
    <w:rsid w:val="00892AB1"/>
    <w:rsid w:val="00893227"/>
    <w:rsid w:val="0089390B"/>
    <w:rsid w:val="00893C20"/>
    <w:rsid w:val="008942CE"/>
    <w:rsid w:val="008951E0"/>
    <w:rsid w:val="008957E5"/>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C45"/>
    <w:rsid w:val="008A3E0C"/>
    <w:rsid w:val="008A3E8E"/>
    <w:rsid w:val="008A4656"/>
    <w:rsid w:val="008A48D8"/>
    <w:rsid w:val="008A4FCD"/>
    <w:rsid w:val="008A50D3"/>
    <w:rsid w:val="008A5503"/>
    <w:rsid w:val="008A636F"/>
    <w:rsid w:val="008A6409"/>
    <w:rsid w:val="008A652D"/>
    <w:rsid w:val="008A7159"/>
    <w:rsid w:val="008A742D"/>
    <w:rsid w:val="008A754D"/>
    <w:rsid w:val="008A75A2"/>
    <w:rsid w:val="008A7EB9"/>
    <w:rsid w:val="008A7F89"/>
    <w:rsid w:val="008A7FC6"/>
    <w:rsid w:val="008B07FD"/>
    <w:rsid w:val="008B0F65"/>
    <w:rsid w:val="008B1106"/>
    <w:rsid w:val="008B117A"/>
    <w:rsid w:val="008B1A67"/>
    <w:rsid w:val="008B1F42"/>
    <w:rsid w:val="008B1FDC"/>
    <w:rsid w:val="008B25A4"/>
    <w:rsid w:val="008B25B1"/>
    <w:rsid w:val="008B25C9"/>
    <w:rsid w:val="008B2ABE"/>
    <w:rsid w:val="008B2D24"/>
    <w:rsid w:val="008B2D6B"/>
    <w:rsid w:val="008B324D"/>
    <w:rsid w:val="008B36E7"/>
    <w:rsid w:val="008B37F6"/>
    <w:rsid w:val="008B475C"/>
    <w:rsid w:val="008B4BB4"/>
    <w:rsid w:val="008B4E7D"/>
    <w:rsid w:val="008B5306"/>
    <w:rsid w:val="008B6E57"/>
    <w:rsid w:val="008B6EE4"/>
    <w:rsid w:val="008B78F7"/>
    <w:rsid w:val="008B7FEE"/>
    <w:rsid w:val="008C06FF"/>
    <w:rsid w:val="008C08B2"/>
    <w:rsid w:val="008C097D"/>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D015D"/>
    <w:rsid w:val="008D0453"/>
    <w:rsid w:val="008D05F1"/>
    <w:rsid w:val="008D1553"/>
    <w:rsid w:val="008D19BE"/>
    <w:rsid w:val="008D1CBB"/>
    <w:rsid w:val="008D1E7A"/>
    <w:rsid w:val="008D22F4"/>
    <w:rsid w:val="008D26C4"/>
    <w:rsid w:val="008D27E3"/>
    <w:rsid w:val="008D2809"/>
    <w:rsid w:val="008D2BDA"/>
    <w:rsid w:val="008D2E4D"/>
    <w:rsid w:val="008D3902"/>
    <w:rsid w:val="008D3D53"/>
    <w:rsid w:val="008D42CA"/>
    <w:rsid w:val="008D4BC2"/>
    <w:rsid w:val="008D5338"/>
    <w:rsid w:val="008D55D4"/>
    <w:rsid w:val="008D5633"/>
    <w:rsid w:val="008D5B3B"/>
    <w:rsid w:val="008D62EA"/>
    <w:rsid w:val="008D62F2"/>
    <w:rsid w:val="008D65CD"/>
    <w:rsid w:val="008D706A"/>
    <w:rsid w:val="008D71BE"/>
    <w:rsid w:val="008D7434"/>
    <w:rsid w:val="008D74C1"/>
    <w:rsid w:val="008D7709"/>
    <w:rsid w:val="008D7CAB"/>
    <w:rsid w:val="008E07E0"/>
    <w:rsid w:val="008E0977"/>
    <w:rsid w:val="008E1237"/>
    <w:rsid w:val="008E15D5"/>
    <w:rsid w:val="008E1627"/>
    <w:rsid w:val="008E165B"/>
    <w:rsid w:val="008E16CB"/>
    <w:rsid w:val="008E1BFF"/>
    <w:rsid w:val="008E1F3A"/>
    <w:rsid w:val="008E217C"/>
    <w:rsid w:val="008E2468"/>
    <w:rsid w:val="008E2B28"/>
    <w:rsid w:val="008E2B88"/>
    <w:rsid w:val="008E31BE"/>
    <w:rsid w:val="008E3383"/>
    <w:rsid w:val="008E42CC"/>
    <w:rsid w:val="008E4EBB"/>
    <w:rsid w:val="008E4EF7"/>
    <w:rsid w:val="008E69CF"/>
    <w:rsid w:val="008E6E06"/>
    <w:rsid w:val="008E6E53"/>
    <w:rsid w:val="008F0025"/>
    <w:rsid w:val="008F0731"/>
    <w:rsid w:val="008F0811"/>
    <w:rsid w:val="008F1B86"/>
    <w:rsid w:val="008F1E58"/>
    <w:rsid w:val="008F2300"/>
    <w:rsid w:val="008F2542"/>
    <w:rsid w:val="008F2BA0"/>
    <w:rsid w:val="008F2E9A"/>
    <w:rsid w:val="008F300E"/>
    <w:rsid w:val="008F3045"/>
    <w:rsid w:val="008F3277"/>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CEB"/>
    <w:rsid w:val="00902DB9"/>
    <w:rsid w:val="00903251"/>
    <w:rsid w:val="00903555"/>
    <w:rsid w:val="00903C14"/>
    <w:rsid w:val="00903C4F"/>
    <w:rsid w:val="00904424"/>
    <w:rsid w:val="0090463E"/>
    <w:rsid w:val="0090466A"/>
    <w:rsid w:val="00906303"/>
    <w:rsid w:val="00906394"/>
    <w:rsid w:val="00906885"/>
    <w:rsid w:val="00906C38"/>
    <w:rsid w:val="009075EF"/>
    <w:rsid w:val="0091063F"/>
    <w:rsid w:val="0091191B"/>
    <w:rsid w:val="009119B8"/>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D3A"/>
    <w:rsid w:val="009202B1"/>
    <w:rsid w:val="00920A3C"/>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53"/>
    <w:rsid w:val="009345A3"/>
    <w:rsid w:val="00934AC7"/>
    <w:rsid w:val="00935691"/>
    <w:rsid w:val="00935C22"/>
    <w:rsid w:val="00935DE7"/>
    <w:rsid w:val="00936071"/>
    <w:rsid w:val="009364D0"/>
    <w:rsid w:val="009367E1"/>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0A"/>
    <w:rsid w:val="00950BDD"/>
    <w:rsid w:val="00950D68"/>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85D"/>
    <w:rsid w:val="00960925"/>
    <w:rsid w:val="0096163E"/>
    <w:rsid w:val="00961B32"/>
    <w:rsid w:val="00961DCF"/>
    <w:rsid w:val="00961E87"/>
    <w:rsid w:val="00961ED3"/>
    <w:rsid w:val="00962509"/>
    <w:rsid w:val="00962EF1"/>
    <w:rsid w:val="00962F52"/>
    <w:rsid w:val="00963B19"/>
    <w:rsid w:val="00963C33"/>
    <w:rsid w:val="00963DE9"/>
    <w:rsid w:val="00964867"/>
    <w:rsid w:val="009649A9"/>
    <w:rsid w:val="00964A15"/>
    <w:rsid w:val="009655E4"/>
    <w:rsid w:val="00965A3B"/>
    <w:rsid w:val="00965CA3"/>
    <w:rsid w:val="009670ED"/>
    <w:rsid w:val="00967546"/>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2042"/>
    <w:rsid w:val="00982495"/>
    <w:rsid w:val="00982E02"/>
    <w:rsid w:val="0098364A"/>
    <w:rsid w:val="00983AA3"/>
    <w:rsid w:val="00983AB0"/>
    <w:rsid w:val="009843B5"/>
    <w:rsid w:val="00984767"/>
    <w:rsid w:val="009849DF"/>
    <w:rsid w:val="00984E2B"/>
    <w:rsid w:val="00985055"/>
    <w:rsid w:val="00985109"/>
    <w:rsid w:val="009863E1"/>
    <w:rsid w:val="00986816"/>
    <w:rsid w:val="00986AA8"/>
    <w:rsid w:val="00986AC5"/>
    <w:rsid w:val="0098700F"/>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898"/>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44B"/>
    <w:rsid w:val="009A59D7"/>
    <w:rsid w:val="009A6211"/>
    <w:rsid w:val="009A6707"/>
    <w:rsid w:val="009A6E25"/>
    <w:rsid w:val="009A7079"/>
    <w:rsid w:val="009A756C"/>
    <w:rsid w:val="009A7755"/>
    <w:rsid w:val="009A7B74"/>
    <w:rsid w:val="009B0520"/>
    <w:rsid w:val="009B07CD"/>
    <w:rsid w:val="009B1C24"/>
    <w:rsid w:val="009B22FA"/>
    <w:rsid w:val="009B391B"/>
    <w:rsid w:val="009B3BF5"/>
    <w:rsid w:val="009B418D"/>
    <w:rsid w:val="009B48B9"/>
    <w:rsid w:val="009B4AB5"/>
    <w:rsid w:val="009B4AEE"/>
    <w:rsid w:val="009B5008"/>
    <w:rsid w:val="009B5094"/>
    <w:rsid w:val="009B55B1"/>
    <w:rsid w:val="009B5A15"/>
    <w:rsid w:val="009B5AC3"/>
    <w:rsid w:val="009B6AB5"/>
    <w:rsid w:val="009B6DA8"/>
    <w:rsid w:val="009B75B7"/>
    <w:rsid w:val="009C0491"/>
    <w:rsid w:val="009C0D0A"/>
    <w:rsid w:val="009C19E9"/>
    <w:rsid w:val="009C1C29"/>
    <w:rsid w:val="009C2328"/>
    <w:rsid w:val="009C2B8B"/>
    <w:rsid w:val="009C2D88"/>
    <w:rsid w:val="009C2F99"/>
    <w:rsid w:val="009C3200"/>
    <w:rsid w:val="009C44C7"/>
    <w:rsid w:val="009C4B57"/>
    <w:rsid w:val="009C534B"/>
    <w:rsid w:val="009C535A"/>
    <w:rsid w:val="009C61B1"/>
    <w:rsid w:val="009C6CDF"/>
    <w:rsid w:val="009C6F8E"/>
    <w:rsid w:val="009C7252"/>
    <w:rsid w:val="009C7C36"/>
    <w:rsid w:val="009C7ED4"/>
    <w:rsid w:val="009C7F3C"/>
    <w:rsid w:val="009D0F3B"/>
    <w:rsid w:val="009D1BFB"/>
    <w:rsid w:val="009D2093"/>
    <w:rsid w:val="009D259F"/>
    <w:rsid w:val="009D2642"/>
    <w:rsid w:val="009D2793"/>
    <w:rsid w:val="009D2BCA"/>
    <w:rsid w:val="009D48BD"/>
    <w:rsid w:val="009D5670"/>
    <w:rsid w:val="009D65F3"/>
    <w:rsid w:val="009D6AB6"/>
    <w:rsid w:val="009D6FC8"/>
    <w:rsid w:val="009D74A6"/>
    <w:rsid w:val="009D7720"/>
    <w:rsid w:val="009D7DF7"/>
    <w:rsid w:val="009E0012"/>
    <w:rsid w:val="009E026E"/>
    <w:rsid w:val="009E02E1"/>
    <w:rsid w:val="009E0363"/>
    <w:rsid w:val="009E049F"/>
    <w:rsid w:val="009E0569"/>
    <w:rsid w:val="009E0AFF"/>
    <w:rsid w:val="009E140D"/>
    <w:rsid w:val="009E14B8"/>
    <w:rsid w:val="009E1906"/>
    <w:rsid w:val="009E2FFB"/>
    <w:rsid w:val="009E3387"/>
    <w:rsid w:val="009E36C0"/>
    <w:rsid w:val="009E3C08"/>
    <w:rsid w:val="009E3E88"/>
    <w:rsid w:val="009E40CD"/>
    <w:rsid w:val="009E56A8"/>
    <w:rsid w:val="009E5DB5"/>
    <w:rsid w:val="009E5F1E"/>
    <w:rsid w:val="009E5FB8"/>
    <w:rsid w:val="009E681D"/>
    <w:rsid w:val="009E74C0"/>
    <w:rsid w:val="009F025A"/>
    <w:rsid w:val="009F0901"/>
    <w:rsid w:val="009F0AAF"/>
    <w:rsid w:val="009F0EF5"/>
    <w:rsid w:val="009F145B"/>
    <w:rsid w:val="009F1DB3"/>
    <w:rsid w:val="009F20D7"/>
    <w:rsid w:val="009F216D"/>
    <w:rsid w:val="009F237F"/>
    <w:rsid w:val="009F2864"/>
    <w:rsid w:val="009F289B"/>
    <w:rsid w:val="009F3678"/>
    <w:rsid w:val="009F37AB"/>
    <w:rsid w:val="009F46F8"/>
    <w:rsid w:val="009F4C7F"/>
    <w:rsid w:val="009F5C48"/>
    <w:rsid w:val="009F6C1F"/>
    <w:rsid w:val="009F6CD8"/>
    <w:rsid w:val="009F7D99"/>
    <w:rsid w:val="00A009BE"/>
    <w:rsid w:val="00A0117A"/>
    <w:rsid w:val="00A0118D"/>
    <w:rsid w:val="00A01556"/>
    <w:rsid w:val="00A01AC5"/>
    <w:rsid w:val="00A01B62"/>
    <w:rsid w:val="00A01C6D"/>
    <w:rsid w:val="00A021E0"/>
    <w:rsid w:val="00A022A2"/>
    <w:rsid w:val="00A02953"/>
    <w:rsid w:val="00A02DE8"/>
    <w:rsid w:val="00A032D8"/>
    <w:rsid w:val="00A036A5"/>
    <w:rsid w:val="00A03B69"/>
    <w:rsid w:val="00A03BA6"/>
    <w:rsid w:val="00A03D35"/>
    <w:rsid w:val="00A0403D"/>
    <w:rsid w:val="00A04054"/>
    <w:rsid w:val="00A0436C"/>
    <w:rsid w:val="00A04A73"/>
    <w:rsid w:val="00A050C5"/>
    <w:rsid w:val="00A052F4"/>
    <w:rsid w:val="00A05371"/>
    <w:rsid w:val="00A05A0C"/>
    <w:rsid w:val="00A05B7C"/>
    <w:rsid w:val="00A060F6"/>
    <w:rsid w:val="00A0753D"/>
    <w:rsid w:val="00A07953"/>
    <w:rsid w:val="00A07B62"/>
    <w:rsid w:val="00A07D0D"/>
    <w:rsid w:val="00A10087"/>
    <w:rsid w:val="00A10F02"/>
    <w:rsid w:val="00A116F7"/>
    <w:rsid w:val="00A119DE"/>
    <w:rsid w:val="00A1236F"/>
    <w:rsid w:val="00A12837"/>
    <w:rsid w:val="00A12C76"/>
    <w:rsid w:val="00A12F3F"/>
    <w:rsid w:val="00A1320D"/>
    <w:rsid w:val="00A137D9"/>
    <w:rsid w:val="00A13AA5"/>
    <w:rsid w:val="00A13F1E"/>
    <w:rsid w:val="00A143BC"/>
    <w:rsid w:val="00A144BE"/>
    <w:rsid w:val="00A14A27"/>
    <w:rsid w:val="00A14A48"/>
    <w:rsid w:val="00A14B76"/>
    <w:rsid w:val="00A14EE7"/>
    <w:rsid w:val="00A14F05"/>
    <w:rsid w:val="00A14F20"/>
    <w:rsid w:val="00A155DE"/>
    <w:rsid w:val="00A159EC"/>
    <w:rsid w:val="00A15A81"/>
    <w:rsid w:val="00A15B93"/>
    <w:rsid w:val="00A161C0"/>
    <w:rsid w:val="00A16344"/>
    <w:rsid w:val="00A1652B"/>
    <w:rsid w:val="00A16629"/>
    <w:rsid w:val="00A167FF"/>
    <w:rsid w:val="00A168FB"/>
    <w:rsid w:val="00A16BB6"/>
    <w:rsid w:val="00A1722E"/>
    <w:rsid w:val="00A172C3"/>
    <w:rsid w:val="00A175EB"/>
    <w:rsid w:val="00A17774"/>
    <w:rsid w:val="00A20220"/>
    <w:rsid w:val="00A204CA"/>
    <w:rsid w:val="00A209D6"/>
    <w:rsid w:val="00A21110"/>
    <w:rsid w:val="00A2141A"/>
    <w:rsid w:val="00A215DB"/>
    <w:rsid w:val="00A21C53"/>
    <w:rsid w:val="00A21D0B"/>
    <w:rsid w:val="00A238B0"/>
    <w:rsid w:val="00A2400B"/>
    <w:rsid w:val="00A2409C"/>
    <w:rsid w:val="00A24209"/>
    <w:rsid w:val="00A2512E"/>
    <w:rsid w:val="00A2589B"/>
    <w:rsid w:val="00A25C3D"/>
    <w:rsid w:val="00A26A16"/>
    <w:rsid w:val="00A27836"/>
    <w:rsid w:val="00A2794A"/>
    <w:rsid w:val="00A27F36"/>
    <w:rsid w:val="00A304FB"/>
    <w:rsid w:val="00A30E50"/>
    <w:rsid w:val="00A31508"/>
    <w:rsid w:val="00A31622"/>
    <w:rsid w:val="00A31888"/>
    <w:rsid w:val="00A31D84"/>
    <w:rsid w:val="00A31F98"/>
    <w:rsid w:val="00A32458"/>
    <w:rsid w:val="00A325BC"/>
    <w:rsid w:val="00A32AFE"/>
    <w:rsid w:val="00A33633"/>
    <w:rsid w:val="00A33929"/>
    <w:rsid w:val="00A33EE2"/>
    <w:rsid w:val="00A341B2"/>
    <w:rsid w:val="00A358AE"/>
    <w:rsid w:val="00A35ABB"/>
    <w:rsid w:val="00A35E08"/>
    <w:rsid w:val="00A362EE"/>
    <w:rsid w:val="00A364ED"/>
    <w:rsid w:val="00A365B8"/>
    <w:rsid w:val="00A3675F"/>
    <w:rsid w:val="00A37112"/>
    <w:rsid w:val="00A37300"/>
    <w:rsid w:val="00A37763"/>
    <w:rsid w:val="00A37DE7"/>
    <w:rsid w:val="00A37EB8"/>
    <w:rsid w:val="00A4048B"/>
    <w:rsid w:val="00A405B0"/>
    <w:rsid w:val="00A405D1"/>
    <w:rsid w:val="00A40A6C"/>
    <w:rsid w:val="00A40DA0"/>
    <w:rsid w:val="00A41480"/>
    <w:rsid w:val="00A41C95"/>
    <w:rsid w:val="00A42BEF"/>
    <w:rsid w:val="00A43648"/>
    <w:rsid w:val="00A43998"/>
    <w:rsid w:val="00A44009"/>
    <w:rsid w:val="00A446F5"/>
    <w:rsid w:val="00A44948"/>
    <w:rsid w:val="00A4543A"/>
    <w:rsid w:val="00A46379"/>
    <w:rsid w:val="00A46F74"/>
    <w:rsid w:val="00A47001"/>
    <w:rsid w:val="00A47725"/>
    <w:rsid w:val="00A505EB"/>
    <w:rsid w:val="00A50732"/>
    <w:rsid w:val="00A50C22"/>
    <w:rsid w:val="00A51151"/>
    <w:rsid w:val="00A51379"/>
    <w:rsid w:val="00A51679"/>
    <w:rsid w:val="00A5192D"/>
    <w:rsid w:val="00A51E8F"/>
    <w:rsid w:val="00A52B25"/>
    <w:rsid w:val="00A5356D"/>
    <w:rsid w:val="00A53724"/>
    <w:rsid w:val="00A53E17"/>
    <w:rsid w:val="00A53FA2"/>
    <w:rsid w:val="00A5419E"/>
    <w:rsid w:val="00A54674"/>
    <w:rsid w:val="00A54B2B"/>
    <w:rsid w:val="00A554D1"/>
    <w:rsid w:val="00A5566A"/>
    <w:rsid w:val="00A5587B"/>
    <w:rsid w:val="00A558FB"/>
    <w:rsid w:val="00A567B4"/>
    <w:rsid w:val="00A5696D"/>
    <w:rsid w:val="00A56994"/>
    <w:rsid w:val="00A56FDB"/>
    <w:rsid w:val="00A57045"/>
    <w:rsid w:val="00A57159"/>
    <w:rsid w:val="00A571F6"/>
    <w:rsid w:val="00A57462"/>
    <w:rsid w:val="00A57E85"/>
    <w:rsid w:val="00A60297"/>
    <w:rsid w:val="00A607FF"/>
    <w:rsid w:val="00A60EC2"/>
    <w:rsid w:val="00A6102B"/>
    <w:rsid w:val="00A6107E"/>
    <w:rsid w:val="00A612FA"/>
    <w:rsid w:val="00A61561"/>
    <w:rsid w:val="00A61E30"/>
    <w:rsid w:val="00A62367"/>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141F"/>
    <w:rsid w:val="00A71864"/>
    <w:rsid w:val="00A72470"/>
    <w:rsid w:val="00A725F7"/>
    <w:rsid w:val="00A7315B"/>
    <w:rsid w:val="00A73D54"/>
    <w:rsid w:val="00A742C7"/>
    <w:rsid w:val="00A74569"/>
    <w:rsid w:val="00A745EA"/>
    <w:rsid w:val="00A74B64"/>
    <w:rsid w:val="00A74DE0"/>
    <w:rsid w:val="00A75790"/>
    <w:rsid w:val="00A75D10"/>
    <w:rsid w:val="00A75D52"/>
    <w:rsid w:val="00A7634D"/>
    <w:rsid w:val="00A76952"/>
    <w:rsid w:val="00A7695B"/>
    <w:rsid w:val="00A76A06"/>
    <w:rsid w:val="00A76D04"/>
    <w:rsid w:val="00A76E71"/>
    <w:rsid w:val="00A80922"/>
    <w:rsid w:val="00A80CBD"/>
    <w:rsid w:val="00A81349"/>
    <w:rsid w:val="00A81B3F"/>
    <w:rsid w:val="00A822F9"/>
    <w:rsid w:val="00A82346"/>
    <w:rsid w:val="00A832E6"/>
    <w:rsid w:val="00A833FD"/>
    <w:rsid w:val="00A83B18"/>
    <w:rsid w:val="00A8462A"/>
    <w:rsid w:val="00A84BCF"/>
    <w:rsid w:val="00A850E6"/>
    <w:rsid w:val="00A8569F"/>
    <w:rsid w:val="00A859CE"/>
    <w:rsid w:val="00A859DE"/>
    <w:rsid w:val="00A85F8B"/>
    <w:rsid w:val="00A85FFA"/>
    <w:rsid w:val="00A86331"/>
    <w:rsid w:val="00A8663E"/>
    <w:rsid w:val="00A86A93"/>
    <w:rsid w:val="00A901A7"/>
    <w:rsid w:val="00A904F2"/>
    <w:rsid w:val="00A90B9E"/>
    <w:rsid w:val="00A91326"/>
    <w:rsid w:val="00A91761"/>
    <w:rsid w:val="00A91851"/>
    <w:rsid w:val="00A91979"/>
    <w:rsid w:val="00A91AFB"/>
    <w:rsid w:val="00A92B0E"/>
    <w:rsid w:val="00A92CF5"/>
    <w:rsid w:val="00A92E0F"/>
    <w:rsid w:val="00A92E8A"/>
    <w:rsid w:val="00A93CC5"/>
    <w:rsid w:val="00A944F4"/>
    <w:rsid w:val="00A94E73"/>
    <w:rsid w:val="00A95100"/>
    <w:rsid w:val="00A9524E"/>
    <w:rsid w:val="00A953ED"/>
    <w:rsid w:val="00A9671C"/>
    <w:rsid w:val="00A970CF"/>
    <w:rsid w:val="00A97FA1"/>
    <w:rsid w:val="00AA01CB"/>
    <w:rsid w:val="00AA02FC"/>
    <w:rsid w:val="00AA03BA"/>
    <w:rsid w:val="00AA07D0"/>
    <w:rsid w:val="00AA0EB2"/>
    <w:rsid w:val="00AA12F5"/>
    <w:rsid w:val="00AA1553"/>
    <w:rsid w:val="00AA185D"/>
    <w:rsid w:val="00AA1A39"/>
    <w:rsid w:val="00AA2318"/>
    <w:rsid w:val="00AA3473"/>
    <w:rsid w:val="00AA3D1C"/>
    <w:rsid w:val="00AA3FC0"/>
    <w:rsid w:val="00AA409F"/>
    <w:rsid w:val="00AA47A3"/>
    <w:rsid w:val="00AA5297"/>
    <w:rsid w:val="00AA62E6"/>
    <w:rsid w:val="00AA66F6"/>
    <w:rsid w:val="00AA7128"/>
    <w:rsid w:val="00AA7856"/>
    <w:rsid w:val="00AA7877"/>
    <w:rsid w:val="00AB18B2"/>
    <w:rsid w:val="00AB18E6"/>
    <w:rsid w:val="00AB1A3D"/>
    <w:rsid w:val="00AB1C5E"/>
    <w:rsid w:val="00AB1FB7"/>
    <w:rsid w:val="00AB22C3"/>
    <w:rsid w:val="00AB3A62"/>
    <w:rsid w:val="00AB3D0B"/>
    <w:rsid w:val="00AB4600"/>
    <w:rsid w:val="00AB4817"/>
    <w:rsid w:val="00AB50AF"/>
    <w:rsid w:val="00AB62B9"/>
    <w:rsid w:val="00AB70B2"/>
    <w:rsid w:val="00AB76F7"/>
    <w:rsid w:val="00AB7C7A"/>
    <w:rsid w:val="00AB7EDA"/>
    <w:rsid w:val="00AB7F12"/>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202F"/>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D7F86"/>
    <w:rsid w:val="00AE00A0"/>
    <w:rsid w:val="00AE02C5"/>
    <w:rsid w:val="00AE0818"/>
    <w:rsid w:val="00AE0DE1"/>
    <w:rsid w:val="00AE1207"/>
    <w:rsid w:val="00AE1400"/>
    <w:rsid w:val="00AE1B07"/>
    <w:rsid w:val="00AE1B30"/>
    <w:rsid w:val="00AE1C9F"/>
    <w:rsid w:val="00AE1D70"/>
    <w:rsid w:val="00AE1F22"/>
    <w:rsid w:val="00AE2BB1"/>
    <w:rsid w:val="00AE2F00"/>
    <w:rsid w:val="00AE40A1"/>
    <w:rsid w:val="00AE48A2"/>
    <w:rsid w:val="00AE52CD"/>
    <w:rsid w:val="00AE576D"/>
    <w:rsid w:val="00AE5C82"/>
    <w:rsid w:val="00AE5EB2"/>
    <w:rsid w:val="00AE61D6"/>
    <w:rsid w:val="00AE74BD"/>
    <w:rsid w:val="00AE7701"/>
    <w:rsid w:val="00AE7F83"/>
    <w:rsid w:val="00AF0135"/>
    <w:rsid w:val="00AF0E8F"/>
    <w:rsid w:val="00AF11CD"/>
    <w:rsid w:val="00AF156F"/>
    <w:rsid w:val="00AF1A22"/>
    <w:rsid w:val="00AF2454"/>
    <w:rsid w:val="00AF27E4"/>
    <w:rsid w:val="00AF2874"/>
    <w:rsid w:val="00AF28E2"/>
    <w:rsid w:val="00AF2AEE"/>
    <w:rsid w:val="00AF3814"/>
    <w:rsid w:val="00AF5FC2"/>
    <w:rsid w:val="00AF629B"/>
    <w:rsid w:val="00AF65D5"/>
    <w:rsid w:val="00AF6D66"/>
    <w:rsid w:val="00AF7007"/>
    <w:rsid w:val="00AF7699"/>
    <w:rsid w:val="00AF77CF"/>
    <w:rsid w:val="00AF7D07"/>
    <w:rsid w:val="00B0050D"/>
    <w:rsid w:val="00B00CB7"/>
    <w:rsid w:val="00B00D5F"/>
    <w:rsid w:val="00B010D1"/>
    <w:rsid w:val="00B010E5"/>
    <w:rsid w:val="00B01140"/>
    <w:rsid w:val="00B01C0A"/>
    <w:rsid w:val="00B01FE7"/>
    <w:rsid w:val="00B027F4"/>
    <w:rsid w:val="00B02812"/>
    <w:rsid w:val="00B028E7"/>
    <w:rsid w:val="00B02903"/>
    <w:rsid w:val="00B04408"/>
    <w:rsid w:val="00B04BEB"/>
    <w:rsid w:val="00B05380"/>
    <w:rsid w:val="00B05415"/>
    <w:rsid w:val="00B05962"/>
    <w:rsid w:val="00B0609C"/>
    <w:rsid w:val="00B0651C"/>
    <w:rsid w:val="00B06727"/>
    <w:rsid w:val="00B06AFC"/>
    <w:rsid w:val="00B06F2C"/>
    <w:rsid w:val="00B074F8"/>
    <w:rsid w:val="00B10129"/>
    <w:rsid w:val="00B107DE"/>
    <w:rsid w:val="00B108B9"/>
    <w:rsid w:val="00B10B81"/>
    <w:rsid w:val="00B10C97"/>
    <w:rsid w:val="00B115E3"/>
    <w:rsid w:val="00B11E1C"/>
    <w:rsid w:val="00B12315"/>
    <w:rsid w:val="00B123CA"/>
    <w:rsid w:val="00B12C50"/>
    <w:rsid w:val="00B12EBE"/>
    <w:rsid w:val="00B13399"/>
    <w:rsid w:val="00B1353A"/>
    <w:rsid w:val="00B13782"/>
    <w:rsid w:val="00B13CE8"/>
    <w:rsid w:val="00B13F9A"/>
    <w:rsid w:val="00B1448C"/>
    <w:rsid w:val="00B15449"/>
    <w:rsid w:val="00B157C1"/>
    <w:rsid w:val="00B16225"/>
    <w:rsid w:val="00B16A38"/>
    <w:rsid w:val="00B16C2F"/>
    <w:rsid w:val="00B173F5"/>
    <w:rsid w:val="00B2005B"/>
    <w:rsid w:val="00B205CE"/>
    <w:rsid w:val="00B218E3"/>
    <w:rsid w:val="00B220CC"/>
    <w:rsid w:val="00B22382"/>
    <w:rsid w:val="00B232CC"/>
    <w:rsid w:val="00B2347F"/>
    <w:rsid w:val="00B23485"/>
    <w:rsid w:val="00B234F0"/>
    <w:rsid w:val="00B2405C"/>
    <w:rsid w:val="00B2437D"/>
    <w:rsid w:val="00B247DD"/>
    <w:rsid w:val="00B25392"/>
    <w:rsid w:val="00B25462"/>
    <w:rsid w:val="00B25656"/>
    <w:rsid w:val="00B2589B"/>
    <w:rsid w:val="00B25A43"/>
    <w:rsid w:val="00B25AFB"/>
    <w:rsid w:val="00B25C8B"/>
    <w:rsid w:val="00B25D6A"/>
    <w:rsid w:val="00B25E5B"/>
    <w:rsid w:val="00B265D3"/>
    <w:rsid w:val="00B265EB"/>
    <w:rsid w:val="00B266FC"/>
    <w:rsid w:val="00B26A1D"/>
    <w:rsid w:val="00B26BD1"/>
    <w:rsid w:val="00B2702B"/>
    <w:rsid w:val="00B27303"/>
    <w:rsid w:val="00B276B8"/>
    <w:rsid w:val="00B27BA9"/>
    <w:rsid w:val="00B30EF1"/>
    <w:rsid w:val="00B30F36"/>
    <w:rsid w:val="00B3162A"/>
    <w:rsid w:val="00B325A2"/>
    <w:rsid w:val="00B328D9"/>
    <w:rsid w:val="00B32CA8"/>
    <w:rsid w:val="00B33651"/>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08"/>
    <w:rsid w:val="00B456B5"/>
    <w:rsid w:val="00B4594C"/>
    <w:rsid w:val="00B45A31"/>
    <w:rsid w:val="00B45B37"/>
    <w:rsid w:val="00B45CF8"/>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0C0"/>
    <w:rsid w:val="00B6012D"/>
    <w:rsid w:val="00B60799"/>
    <w:rsid w:val="00B61077"/>
    <w:rsid w:val="00B61AC3"/>
    <w:rsid w:val="00B61C75"/>
    <w:rsid w:val="00B62340"/>
    <w:rsid w:val="00B62413"/>
    <w:rsid w:val="00B62C57"/>
    <w:rsid w:val="00B62DE7"/>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40D"/>
    <w:rsid w:val="00B727B0"/>
    <w:rsid w:val="00B74760"/>
    <w:rsid w:val="00B74E5B"/>
    <w:rsid w:val="00B7503C"/>
    <w:rsid w:val="00B75107"/>
    <w:rsid w:val="00B75CE8"/>
    <w:rsid w:val="00B76DC0"/>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3E75"/>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2537"/>
    <w:rsid w:val="00B9356D"/>
    <w:rsid w:val="00B936FF"/>
    <w:rsid w:val="00B9402D"/>
    <w:rsid w:val="00B9420E"/>
    <w:rsid w:val="00B944C8"/>
    <w:rsid w:val="00B94EA2"/>
    <w:rsid w:val="00B95606"/>
    <w:rsid w:val="00B957F8"/>
    <w:rsid w:val="00B95821"/>
    <w:rsid w:val="00B95BF0"/>
    <w:rsid w:val="00B96E72"/>
    <w:rsid w:val="00B96F4D"/>
    <w:rsid w:val="00B96F8A"/>
    <w:rsid w:val="00B975A9"/>
    <w:rsid w:val="00B97987"/>
    <w:rsid w:val="00B97A7D"/>
    <w:rsid w:val="00B97D5B"/>
    <w:rsid w:val="00B97E68"/>
    <w:rsid w:val="00BA01FC"/>
    <w:rsid w:val="00BA072C"/>
    <w:rsid w:val="00BA0B88"/>
    <w:rsid w:val="00BA2386"/>
    <w:rsid w:val="00BA2879"/>
    <w:rsid w:val="00BA2C1F"/>
    <w:rsid w:val="00BA3708"/>
    <w:rsid w:val="00BA3770"/>
    <w:rsid w:val="00BA385C"/>
    <w:rsid w:val="00BA3A3F"/>
    <w:rsid w:val="00BA3DB3"/>
    <w:rsid w:val="00BA3E89"/>
    <w:rsid w:val="00BA421F"/>
    <w:rsid w:val="00BA432C"/>
    <w:rsid w:val="00BA4F47"/>
    <w:rsid w:val="00BA56F7"/>
    <w:rsid w:val="00BA5B95"/>
    <w:rsid w:val="00BA6DF3"/>
    <w:rsid w:val="00BA7914"/>
    <w:rsid w:val="00BB07ED"/>
    <w:rsid w:val="00BB1ECC"/>
    <w:rsid w:val="00BB2031"/>
    <w:rsid w:val="00BB2087"/>
    <w:rsid w:val="00BB2339"/>
    <w:rsid w:val="00BB26B7"/>
    <w:rsid w:val="00BB32F0"/>
    <w:rsid w:val="00BB3437"/>
    <w:rsid w:val="00BB3B6F"/>
    <w:rsid w:val="00BB3EAB"/>
    <w:rsid w:val="00BB44D0"/>
    <w:rsid w:val="00BB455B"/>
    <w:rsid w:val="00BB58C1"/>
    <w:rsid w:val="00BB629A"/>
    <w:rsid w:val="00BB66DC"/>
    <w:rsid w:val="00BB6980"/>
    <w:rsid w:val="00BB69EB"/>
    <w:rsid w:val="00BB6E82"/>
    <w:rsid w:val="00BB740B"/>
    <w:rsid w:val="00BB75C5"/>
    <w:rsid w:val="00BB7674"/>
    <w:rsid w:val="00BC094F"/>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38"/>
    <w:rsid w:val="00BC5E1A"/>
    <w:rsid w:val="00BC5F81"/>
    <w:rsid w:val="00BC6083"/>
    <w:rsid w:val="00BC6EE8"/>
    <w:rsid w:val="00BC75D1"/>
    <w:rsid w:val="00BC771D"/>
    <w:rsid w:val="00BC778E"/>
    <w:rsid w:val="00BD04DF"/>
    <w:rsid w:val="00BD0577"/>
    <w:rsid w:val="00BD11C8"/>
    <w:rsid w:val="00BD1468"/>
    <w:rsid w:val="00BD20BF"/>
    <w:rsid w:val="00BD20F2"/>
    <w:rsid w:val="00BD2AA5"/>
    <w:rsid w:val="00BD2B1D"/>
    <w:rsid w:val="00BD3113"/>
    <w:rsid w:val="00BD3283"/>
    <w:rsid w:val="00BD36D1"/>
    <w:rsid w:val="00BD3903"/>
    <w:rsid w:val="00BD3DDD"/>
    <w:rsid w:val="00BD4021"/>
    <w:rsid w:val="00BD4615"/>
    <w:rsid w:val="00BD4ADB"/>
    <w:rsid w:val="00BD4FEA"/>
    <w:rsid w:val="00BD5A7D"/>
    <w:rsid w:val="00BD5CDF"/>
    <w:rsid w:val="00BD63D4"/>
    <w:rsid w:val="00BD6DF7"/>
    <w:rsid w:val="00BD7F50"/>
    <w:rsid w:val="00BE02E8"/>
    <w:rsid w:val="00BE0EF4"/>
    <w:rsid w:val="00BE10D4"/>
    <w:rsid w:val="00BE12B6"/>
    <w:rsid w:val="00BE15CF"/>
    <w:rsid w:val="00BE1DFC"/>
    <w:rsid w:val="00BE2128"/>
    <w:rsid w:val="00BE232F"/>
    <w:rsid w:val="00BE27A5"/>
    <w:rsid w:val="00BE2905"/>
    <w:rsid w:val="00BE2A57"/>
    <w:rsid w:val="00BE2C99"/>
    <w:rsid w:val="00BE3826"/>
    <w:rsid w:val="00BE3B5F"/>
    <w:rsid w:val="00BE6CE8"/>
    <w:rsid w:val="00BE6DB0"/>
    <w:rsid w:val="00BE6F1F"/>
    <w:rsid w:val="00BE76E3"/>
    <w:rsid w:val="00BE7D2E"/>
    <w:rsid w:val="00BF07A6"/>
    <w:rsid w:val="00BF25FB"/>
    <w:rsid w:val="00BF27B9"/>
    <w:rsid w:val="00BF31E3"/>
    <w:rsid w:val="00BF3458"/>
    <w:rsid w:val="00BF34DC"/>
    <w:rsid w:val="00BF36BA"/>
    <w:rsid w:val="00BF4210"/>
    <w:rsid w:val="00BF4448"/>
    <w:rsid w:val="00BF5219"/>
    <w:rsid w:val="00BF5854"/>
    <w:rsid w:val="00BF7142"/>
    <w:rsid w:val="00C001D7"/>
    <w:rsid w:val="00C00A44"/>
    <w:rsid w:val="00C00E4C"/>
    <w:rsid w:val="00C010C6"/>
    <w:rsid w:val="00C01207"/>
    <w:rsid w:val="00C0129E"/>
    <w:rsid w:val="00C014D5"/>
    <w:rsid w:val="00C01781"/>
    <w:rsid w:val="00C01966"/>
    <w:rsid w:val="00C02E59"/>
    <w:rsid w:val="00C03231"/>
    <w:rsid w:val="00C034B2"/>
    <w:rsid w:val="00C0395A"/>
    <w:rsid w:val="00C03DC6"/>
    <w:rsid w:val="00C04958"/>
    <w:rsid w:val="00C04A44"/>
    <w:rsid w:val="00C04A7B"/>
    <w:rsid w:val="00C0615D"/>
    <w:rsid w:val="00C064F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E30"/>
    <w:rsid w:val="00C15252"/>
    <w:rsid w:val="00C15515"/>
    <w:rsid w:val="00C158E6"/>
    <w:rsid w:val="00C15C1E"/>
    <w:rsid w:val="00C15ED0"/>
    <w:rsid w:val="00C15FEB"/>
    <w:rsid w:val="00C16354"/>
    <w:rsid w:val="00C163FE"/>
    <w:rsid w:val="00C16969"/>
    <w:rsid w:val="00C17136"/>
    <w:rsid w:val="00C17B9C"/>
    <w:rsid w:val="00C20137"/>
    <w:rsid w:val="00C2089B"/>
    <w:rsid w:val="00C20938"/>
    <w:rsid w:val="00C20975"/>
    <w:rsid w:val="00C2113D"/>
    <w:rsid w:val="00C214F5"/>
    <w:rsid w:val="00C21E29"/>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5D5B"/>
    <w:rsid w:val="00C26742"/>
    <w:rsid w:val="00C26DEC"/>
    <w:rsid w:val="00C275A2"/>
    <w:rsid w:val="00C278F0"/>
    <w:rsid w:val="00C27DFC"/>
    <w:rsid w:val="00C30642"/>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6B57"/>
    <w:rsid w:val="00C36D52"/>
    <w:rsid w:val="00C3719A"/>
    <w:rsid w:val="00C375AF"/>
    <w:rsid w:val="00C375D0"/>
    <w:rsid w:val="00C376AA"/>
    <w:rsid w:val="00C37B20"/>
    <w:rsid w:val="00C40A13"/>
    <w:rsid w:val="00C40CEB"/>
    <w:rsid w:val="00C410DE"/>
    <w:rsid w:val="00C4118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348"/>
    <w:rsid w:val="00C454CD"/>
    <w:rsid w:val="00C4554A"/>
    <w:rsid w:val="00C4563B"/>
    <w:rsid w:val="00C45A52"/>
    <w:rsid w:val="00C45F58"/>
    <w:rsid w:val="00C4690C"/>
    <w:rsid w:val="00C46A68"/>
    <w:rsid w:val="00C46B31"/>
    <w:rsid w:val="00C4727A"/>
    <w:rsid w:val="00C472C8"/>
    <w:rsid w:val="00C477B4"/>
    <w:rsid w:val="00C50EF0"/>
    <w:rsid w:val="00C51961"/>
    <w:rsid w:val="00C52531"/>
    <w:rsid w:val="00C5304B"/>
    <w:rsid w:val="00C53523"/>
    <w:rsid w:val="00C53651"/>
    <w:rsid w:val="00C53E82"/>
    <w:rsid w:val="00C54723"/>
    <w:rsid w:val="00C54F88"/>
    <w:rsid w:val="00C55821"/>
    <w:rsid w:val="00C55BDB"/>
    <w:rsid w:val="00C55F31"/>
    <w:rsid w:val="00C56639"/>
    <w:rsid w:val="00C56D64"/>
    <w:rsid w:val="00C572B2"/>
    <w:rsid w:val="00C575D2"/>
    <w:rsid w:val="00C57B51"/>
    <w:rsid w:val="00C57DD3"/>
    <w:rsid w:val="00C57F56"/>
    <w:rsid w:val="00C60146"/>
    <w:rsid w:val="00C60755"/>
    <w:rsid w:val="00C60818"/>
    <w:rsid w:val="00C6084F"/>
    <w:rsid w:val="00C60BD4"/>
    <w:rsid w:val="00C61896"/>
    <w:rsid w:val="00C61B07"/>
    <w:rsid w:val="00C61DFD"/>
    <w:rsid w:val="00C61FA1"/>
    <w:rsid w:val="00C62742"/>
    <w:rsid w:val="00C631F8"/>
    <w:rsid w:val="00C637AB"/>
    <w:rsid w:val="00C641F5"/>
    <w:rsid w:val="00C642F6"/>
    <w:rsid w:val="00C64B67"/>
    <w:rsid w:val="00C650DE"/>
    <w:rsid w:val="00C677D3"/>
    <w:rsid w:val="00C678F1"/>
    <w:rsid w:val="00C7011C"/>
    <w:rsid w:val="00C703D9"/>
    <w:rsid w:val="00C705EF"/>
    <w:rsid w:val="00C70890"/>
    <w:rsid w:val="00C70B22"/>
    <w:rsid w:val="00C70E63"/>
    <w:rsid w:val="00C70E6E"/>
    <w:rsid w:val="00C715D4"/>
    <w:rsid w:val="00C72F7A"/>
    <w:rsid w:val="00C7384B"/>
    <w:rsid w:val="00C744EE"/>
    <w:rsid w:val="00C74971"/>
    <w:rsid w:val="00C74B20"/>
    <w:rsid w:val="00C74D2D"/>
    <w:rsid w:val="00C74D6D"/>
    <w:rsid w:val="00C758E0"/>
    <w:rsid w:val="00C758FA"/>
    <w:rsid w:val="00C75D10"/>
    <w:rsid w:val="00C75ED5"/>
    <w:rsid w:val="00C760DC"/>
    <w:rsid w:val="00C765E3"/>
    <w:rsid w:val="00C76C36"/>
    <w:rsid w:val="00C76D90"/>
    <w:rsid w:val="00C76FAB"/>
    <w:rsid w:val="00C77435"/>
    <w:rsid w:val="00C77BB8"/>
    <w:rsid w:val="00C80152"/>
    <w:rsid w:val="00C803B3"/>
    <w:rsid w:val="00C809F9"/>
    <w:rsid w:val="00C80BB5"/>
    <w:rsid w:val="00C811E6"/>
    <w:rsid w:val="00C81467"/>
    <w:rsid w:val="00C815BA"/>
    <w:rsid w:val="00C81689"/>
    <w:rsid w:val="00C81720"/>
    <w:rsid w:val="00C823C3"/>
    <w:rsid w:val="00C828A0"/>
    <w:rsid w:val="00C82AF6"/>
    <w:rsid w:val="00C82B0D"/>
    <w:rsid w:val="00C83418"/>
    <w:rsid w:val="00C83A13"/>
    <w:rsid w:val="00C84379"/>
    <w:rsid w:val="00C846AF"/>
    <w:rsid w:val="00C852E8"/>
    <w:rsid w:val="00C8540B"/>
    <w:rsid w:val="00C85A42"/>
    <w:rsid w:val="00C85C33"/>
    <w:rsid w:val="00C8662F"/>
    <w:rsid w:val="00C86E6F"/>
    <w:rsid w:val="00C86F6B"/>
    <w:rsid w:val="00C9068C"/>
    <w:rsid w:val="00C91706"/>
    <w:rsid w:val="00C9197C"/>
    <w:rsid w:val="00C923D2"/>
    <w:rsid w:val="00C924B6"/>
    <w:rsid w:val="00C925A9"/>
    <w:rsid w:val="00C92689"/>
    <w:rsid w:val="00C927D8"/>
    <w:rsid w:val="00C92967"/>
    <w:rsid w:val="00C929D2"/>
    <w:rsid w:val="00C93077"/>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2F1D"/>
    <w:rsid w:val="00CA33ED"/>
    <w:rsid w:val="00CA357D"/>
    <w:rsid w:val="00CA3A25"/>
    <w:rsid w:val="00CA3CC6"/>
    <w:rsid w:val="00CA3D0C"/>
    <w:rsid w:val="00CA3FC3"/>
    <w:rsid w:val="00CA4321"/>
    <w:rsid w:val="00CA54C1"/>
    <w:rsid w:val="00CA5EE8"/>
    <w:rsid w:val="00CA6003"/>
    <w:rsid w:val="00CA654B"/>
    <w:rsid w:val="00CA7B60"/>
    <w:rsid w:val="00CB10C7"/>
    <w:rsid w:val="00CB1DAF"/>
    <w:rsid w:val="00CB1E2D"/>
    <w:rsid w:val="00CB2192"/>
    <w:rsid w:val="00CB2229"/>
    <w:rsid w:val="00CB29EF"/>
    <w:rsid w:val="00CB30AA"/>
    <w:rsid w:val="00CB3209"/>
    <w:rsid w:val="00CB33FD"/>
    <w:rsid w:val="00CB3459"/>
    <w:rsid w:val="00CB3837"/>
    <w:rsid w:val="00CB3AFB"/>
    <w:rsid w:val="00CB3C65"/>
    <w:rsid w:val="00CB4353"/>
    <w:rsid w:val="00CB525E"/>
    <w:rsid w:val="00CB56D3"/>
    <w:rsid w:val="00CB66FF"/>
    <w:rsid w:val="00CB6D15"/>
    <w:rsid w:val="00CB6EB6"/>
    <w:rsid w:val="00CB72B8"/>
    <w:rsid w:val="00CB7545"/>
    <w:rsid w:val="00CB7755"/>
    <w:rsid w:val="00CB7827"/>
    <w:rsid w:val="00CB7A40"/>
    <w:rsid w:val="00CB7B20"/>
    <w:rsid w:val="00CB7D03"/>
    <w:rsid w:val="00CC09D1"/>
    <w:rsid w:val="00CC10FA"/>
    <w:rsid w:val="00CC152E"/>
    <w:rsid w:val="00CC1696"/>
    <w:rsid w:val="00CC16B2"/>
    <w:rsid w:val="00CC191B"/>
    <w:rsid w:val="00CC24B8"/>
    <w:rsid w:val="00CC285C"/>
    <w:rsid w:val="00CC296B"/>
    <w:rsid w:val="00CC3596"/>
    <w:rsid w:val="00CC3D95"/>
    <w:rsid w:val="00CC3F93"/>
    <w:rsid w:val="00CC54E5"/>
    <w:rsid w:val="00CC5A13"/>
    <w:rsid w:val="00CC5D2B"/>
    <w:rsid w:val="00CC7366"/>
    <w:rsid w:val="00CC7F69"/>
    <w:rsid w:val="00CD04F9"/>
    <w:rsid w:val="00CD098E"/>
    <w:rsid w:val="00CD0F6C"/>
    <w:rsid w:val="00CD0FE8"/>
    <w:rsid w:val="00CD15E8"/>
    <w:rsid w:val="00CD16DD"/>
    <w:rsid w:val="00CD2191"/>
    <w:rsid w:val="00CD27AA"/>
    <w:rsid w:val="00CD2E0E"/>
    <w:rsid w:val="00CD35EC"/>
    <w:rsid w:val="00CD40B2"/>
    <w:rsid w:val="00CD434E"/>
    <w:rsid w:val="00CD4706"/>
    <w:rsid w:val="00CD47B9"/>
    <w:rsid w:val="00CD49B0"/>
    <w:rsid w:val="00CD4C7B"/>
    <w:rsid w:val="00CD514D"/>
    <w:rsid w:val="00CD58FE"/>
    <w:rsid w:val="00CD5F24"/>
    <w:rsid w:val="00CD6573"/>
    <w:rsid w:val="00CD6B05"/>
    <w:rsid w:val="00CD6BD7"/>
    <w:rsid w:val="00CD71C0"/>
    <w:rsid w:val="00CD72BA"/>
    <w:rsid w:val="00CD7B9B"/>
    <w:rsid w:val="00CE0827"/>
    <w:rsid w:val="00CE0FBE"/>
    <w:rsid w:val="00CE1762"/>
    <w:rsid w:val="00CE1961"/>
    <w:rsid w:val="00CE261D"/>
    <w:rsid w:val="00CE3D8A"/>
    <w:rsid w:val="00CE4708"/>
    <w:rsid w:val="00CE5967"/>
    <w:rsid w:val="00CE5C7C"/>
    <w:rsid w:val="00CE5D4E"/>
    <w:rsid w:val="00CE5F16"/>
    <w:rsid w:val="00CE6625"/>
    <w:rsid w:val="00CE68AB"/>
    <w:rsid w:val="00CE6A2F"/>
    <w:rsid w:val="00CE6E50"/>
    <w:rsid w:val="00CE70F5"/>
    <w:rsid w:val="00CE728A"/>
    <w:rsid w:val="00CE75E0"/>
    <w:rsid w:val="00CE7E6D"/>
    <w:rsid w:val="00CF05B7"/>
    <w:rsid w:val="00CF0B64"/>
    <w:rsid w:val="00CF11DA"/>
    <w:rsid w:val="00CF1226"/>
    <w:rsid w:val="00CF1243"/>
    <w:rsid w:val="00CF12B8"/>
    <w:rsid w:val="00CF12E4"/>
    <w:rsid w:val="00CF1B11"/>
    <w:rsid w:val="00CF2751"/>
    <w:rsid w:val="00CF2AD3"/>
    <w:rsid w:val="00CF2B6E"/>
    <w:rsid w:val="00CF2DE2"/>
    <w:rsid w:val="00CF3250"/>
    <w:rsid w:val="00CF334D"/>
    <w:rsid w:val="00CF34E9"/>
    <w:rsid w:val="00CF3600"/>
    <w:rsid w:val="00CF366C"/>
    <w:rsid w:val="00CF3734"/>
    <w:rsid w:val="00CF3849"/>
    <w:rsid w:val="00CF3914"/>
    <w:rsid w:val="00CF4035"/>
    <w:rsid w:val="00CF4CED"/>
    <w:rsid w:val="00CF5681"/>
    <w:rsid w:val="00CF5C58"/>
    <w:rsid w:val="00CF6027"/>
    <w:rsid w:val="00CF671A"/>
    <w:rsid w:val="00CF69A6"/>
    <w:rsid w:val="00CF6AE0"/>
    <w:rsid w:val="00CF7AD0"/>
    <w:rsid w:val="00CF7B74"/>
    <w:rsid w:val="00CF7DE8"/>
    <w:rsid w:val="00D00669"/>
    <w:rsid w:val="00D0108E"/>
    <w:rsid w:val="00D0140C"/>
    <w:rsid w:val="00D01F75"/>
    <w:rsid w:val="00D02047"/>
    <w:rsid w:val="00D020F9"/>
    <w:rsid w:val="00D02A22"/>
    <w:rsid w:val="00D02D19"/>
    <w:rsid w:val="00D033A4"/>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5A2"/>
    <w:rsid w:val="00D14D24"/>
    <w:rsid w:val="00D14D29"/>
    <w:rsid w:val="00D14FD5"/>
    <w:rsid w:val="00D1536C"/>
    <w:rsid w:val="00D15D1C"/>
    <w:rsid w:val="00D1616A"/>
    <w:rsid w:val="00D16C13"/>
    <w:rsid w:val="00D16E1F"/>
    <w:rsid w:val="00D174CA"/>
    <w:rsid w:val="00D17522"/>
    <w:rsid w:val="00D17653"/>
    <w:rsid w:val="00D17CDE"/>
    <w:rsid w:val="00D203C2"/>
    <w:rsid w:val="00D218A8"/>
    <w:rsid w:val="00D21BCB"/>
    <w:rsid w:val="00D22431"/>
    <w:rsid w:val="00D22570"/>
    <w:rsid w:val="00D226DF"/>
    <w:rsid w:val="00D229F7"/>
    <w:rsid w:val="00D22F3C"/>
    <w:rsid w:val="00D23FD4"/>
    <w:rsid w:val="00D2448E"/>
    <w:rsid w:val="00D24EB8"/>
    <w:rsid w:val="00D24ECB"/>
    <w:rsid w:val="00D252EF"/>
    <w:rsid w:val="00D25ACD"/>
    <w:rsid w:val="00D25AF5"/>
    <w:rsid w:val="00D26811"/>
    <w:rsid w:val="00D26B3F"/>
    <w:rsid w:val="00D26DFC"/>
    <w:rsid w:val="00D273EF"/>
    <w:rsid w:val="00D279FA"/>
    <w:rsid w:val="00D27AEA"/>
    <w:rsid w:val="00D27F7A"/>
    <w:rsid w:val="00D31167"/>
    <w:rsid w:val="00D312B4"/>
    <w:rsid w:val="00D31CA6"/>
    <w:rsid w:val="00D321CF"/>
    <w:rsid w:val="00D32411"/>
    <w:rsid w:val="00D32735"/>
    <w:rsid w:val="00D32FBF"/>
    <w:rsid w:val="00D336D6"/>
    <w:rsid w:val="00D33918"/>
    <w:rsid w:val="00D33BE3"/>
    <w:rsid w:val="00D33D8D"/>
    <w:rsid w:val="00D3406F"/>
    <w:rsid w:val="00D347B0"/>
    <w:rsid w:val="00D34A16"/>
    <w:rsid w:val="00D34F91"/>
    <w:rsid w:val="00D351C1"/>
    <w:rsid w:val="00D353F1"/>
    <w:rsid w:val="00D355ED"/>
    <w:rsid w:val="00D3590B"/>
    <w:rsid w:val="00D35F43"/>
    <w:rsid w:val="00D3643E"/>
    <w:rsid w:val="00D36AFB"/>
    <w:rsid w:val="00D36B75"/>
    <w:rsid w:val="00D3792D"/>
    <w:rsid w:val="00D4030A"/>
    <w:rsid w:val="00D406BB"/>
    <w:rsid w:val="00D40D10"/>
    <w:rsid w:val="00D40ED2"/>
    <w:rsid w:val="00D40FA0"/>
    <w:rsid w:val="00D41A1B"/>
    <w:rsid w:val="00D41A4D"/>
    <w:rsid w:val="00D41A81"/>
    <w:rsid w:val="00D41F73"/>
    <w:rsid w:val="00D4222D"/>
    <w:rsid w:val="00D424A5"/>
    <w:rsid w:val="00D42EF6"/>
    <w:rsid w:val="00D42FBA"/>
    <w:rsid w:val="00D43C7F"/>
    <w:rsid w:val="00D4455D"/>
    <w:rsid w:val="00D4492A"/>
    <w:rsid w:val="00D45BD7"/>
    <w:rsid w:val="00D4638E"/>
    <w:rsid w:val="00D46699"/>
    <w:rsid w:val="00D46DD7"/>
    <w:rsid w:val="00D47D25"/>
    <w:rsid w:val="00D502A4"/>
    <w:rsid w:val="00D511E1"/>
    <w:rsid w:val="00D51BF0"/>
    <w:rsid w:val="00D52025"/>
    <w:rsid w:val="00D52231"/>
    <w:rsid w:val="00D528DD"/>
    <w:rsid w:val="00D52E2D"/>
    <w:rsid w:val="00D532D3"/>
    <w:rsid w:val="00D54291"/>
    <w:rsid w:val="00D5435B"/>
    <w:rsid w:val="00D548E4"/>
    <w:rsid w:val="00D5495F"/>
    <w:rsid w:val="00D55176"/>
    <w:rsid w:val="00D55E47"/>
    <w:rsid w:val="00D55EF3"/>
    <w:rsid w:val="00D56300"/>
    <w:rsid w:val="00D56556"/>
    <w:rsid w:val="00D56700"/>
    <w:rsid w:val="00D56D1F"/>
    <w:rsid w:val="00D572A7"/>
    <w:rsid w:val="00D5783D"/>
    <w:rsid w:val="00D60072"/>
    <w:rsid w:val="00D601DD"/>
    <w:rsid w:val="00D6093D"/>
    <w:rsid w:val="00D60E63"/>
    <w:rsid w:val="00D61553"/>
    <w:rsid w:val="00D61D1C"/>
    <w:rsid w:val="00D62E19"/>
    <w:rsid w:val="00D63625"/>
    <w:rsid w:val="00D63BC8"/>
    <w:rsid w:val="00D63FE8"/>
    <w:rsid w:val="00D64923"/>
    <w:rsid w:val="00D64CD3"/>
    <w:rsid w:val="00D656DE"/>
    <w:rsid w:val="00D65D00"/>
    <w:rsid w:val="00D65F8C"/>
    <w:rsid w:val="00D6625E"/>
    <w:rsid w:val="00D666E7"/>
    <w:rsid w:val="00D66825"/>
    <w:rsid w:val="00D6746E"/>
    <w:rsid w:val="00D67B09"/>
    <w:rsid w:val="00D67CD1"/>
    <w:rsid w:val="00D67D90"/>
    <w:rsid w:val="00D67FE7"/>
    <w:rsid w:val="00D70038"/>
    <w:rsid w:val="00D70D09"/>
    <w:rsid w:val="00D70D98"/>
    <w:rsid w:val="00D70E58"/>
    <w:rsid w:val="00D7110B"/>
    <w:rsid w:val="00D71270"/>
    <w:rsid w:val="00D712E4"/>
    <w:rsid w:val="00D71AC6"/>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75"/>
    <w:rsid w:val="00D81B8E"/>
    <w:rsid w:val="00D81C5B"/>
    <w:rsid w:val="00D81D61"/>
    <w:rsid w:val="00D821DA"/>
    <w:rsid w:val="00D825D2"/>
    <w:rsid w:val="00D82A59"/>
    <w:rsid w:val="00D83422"/>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D4"/>
    <w:rsid w:val="00D90C07"/>
    <w:rsid w:val="00D90C0E"/>
    <w:rsid w:val="00D912B2"/>
    <w:rsid w:val="00D9134D"/>
    <w:rsid w:val="00D920F4"/>
    <w:rsid w:val="00D92468"/>
    <w:rsid w:val="00D92E81"/>
    <w:rsid w:val="00D9337D"/>
    <w:rsid w:val="00D94AC2"/>
    <w:rsid w:val="00D958A2"/>
    <w:rsid w:val="00D95C6B"/>
    <w:rsid w:val="00D96748"/>
    <w:rsid w:val="00D96B05"/>
    <w:rsid w:val="00D96D11"/>
    <w:rsid w:val="00D972B5"/>
    <w:rsid w:val="00D97A5C"/>
    <w:rsid w:val="00DA0440"/>
    <w:rsid w:val="00DA0D70"/>
    <w:rsid w:val="00DA15A4"/>
    <w:rsid w:val="00DA1C8E"/>
    <w:rsid w:val="00DA21D4"/>
    <w:rsid w:val="00DA274C"/>
    <w:rsid w:val="00DA323E"/>
    <w:rsid w:val="00DA3626"/>
    <w:rsid w:val="00DA382B"/>
    <w:rsid w:val="00DA3EC6"/>
    <w:rsid w:val="00DA47BA"/>
    <w:rsid w:val="00DA50B5"/>
    <w:rsid w:val="00DA593F"/>
    <w:rsid w:val="00DA67B5"/>
    <w:rsid w:val="00DA6B1B"/>
    <w:rsid w:val="00DA6CC6"/>
    <w:rsid w:val="00DA7547"/>
    <w:rsid w:val="00DA7A03"/>
    <w:rsid w:val="00DB07CD"/>
    <w:rsid w:val="00DB08CC"/>
    <w:rsid w:val="00DB0D49"/>
    <w:rsid w:val="00DB0DB8"/>
    <w:rsid w:val="00DB16C8"/>
    <w:rsid w:val="00DB16FC"/>
    <w:rsid w:val="00DB1818"/>
    <w:rsid w:val="00DB2476"/>
    <w:rsid w:val="00DB24B8"/>
    <w:rsid w:val="00DB2ED9"/>
    <w:rsid w:val="00DB30F5"/>
    <w:rsid w:val="00DB3B48"/>
    <w:rsid w:val="00DB4E41"/>
    <w:rsid w:val="00DB51BE"/>
    <w:rsid w:val="00DB51E1"/>
    <w:rsid w:val="00DB529B"/>
    <w:rsid w:val="00DB546F"/>
    <w:rsid w:val="00DB54C6"/>
    <w:rsid w:val="00DB5D5D"/>
    <w:rsid w:val="00DB5DBD"/>
    <w:rsid w:val="00DB62E6"/>
    <w:rsid w:val="00DB6311"/>
    <w:rsid w:val="00DB668D"/>
    <w:rsid w:val="00DB75C0"/>
    <w:rsid w:val="00DB7694"/>
    <w:rsid w:val="00DB7A0C"/>
    <w:rsid w:val="00DB7C3B"/>
    <w:rsid w:val="00DB7E39"/>
    <w:rsid w:val="00DB7ECA"/>
    <w:rsid w:val="00DB7FB1"/>
    <w:rsid w:val="00DC076E"/>
    <w:rsid w:val="00DC0BA4"/>
    <w:rsid w:val="00DC0D0D"/>
    <w:rsid w:val="00DC18B2"/>
    <w:rsid w:val="00DC2CBE"/>
    <w:rsid w:val="00DC3035"/>
    <w:rsid w:val="00DC309B"/>
    <w:rsid w:val="00DC31FC"/>
    <w:rsid w:val="00DC34DC"/>
    <w:rsid w:val="00DC40E6"/>
    <w:rsid w:val="00DC453B"/>
    <w:rsid w:val="00DC4C91"/>
    <w:rsid w:val="00DC4DA2"/>
    <w:rsid w:val="00DC5261"/>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10"/>
    <w:rsid w:val="00DD416F"/>
    <w:rsid w:val="00DD4274"/>
    <w:rsid w:val="00DD4705"/>
    <w:rsid w:val="00DD4823"/>
    <w:rsid w:val="00DD493F"/>
    <w:rsid w:val="00DD49CB"/>
    <w:rsid w:val="00DD4D42"/>
    <w:rsid w:val="00DD51E1"/>
    <w:rsid w:val="00DD61B3"/>
    <w:rsid w:val="00DD6216"/>
    <w:rsid w:val="00DD716A"/>
    <w:rsid w:val="00DD7EB9"/>
    <w:rsid w:val="00DE01FD"/>
    <w:rsid w:val="00DE076D"/>
    <w:rsid w:val="00DE0A52"/>
    <w:rsid w:val="00DE0D95"/>
    <w:rsid w:val="00DE1FE0"/>
    <w:rsid w:val="00DE22B6"/>
    <w:rsid w:val="00DE25D2"/>
    <w:rsid w:val="00DE2709"/>
    <w:rsid w:val="00DE2781"/>
    <w:rsid w:val="00DE2DC5"/>
    <w:rsid w:val="00DE307C"/>
    <w:rsid w:val="00DE3AC3"/>
    <w:rsid w:val="00DE3EC4"/>
    <w:rsid w:val="00DE44C3"/>
    <w:rsid w:val="00DE49CD"/>
    <w:rsid w:val="00DE5B1B"/>
    <w:rsid w:val="00DE6316"/>
    <w:rsid w:val="00DE6530"/>
    <w:rsid w:val="00DE6F5E"/>
    <w:rsid w:val="00DE74E2"/>
    <w:rsid w:val="00DE74E8"/>
    <w:rsid w:val="00DE7DF2"/>
    <w:rsid w:val="00DF012B"/>
    <w:rsid w:val="00DF0416"/>
    <w:rsid w:val="00DF0782"/>
    <w:rsid w:val="00DF0D3D"/>
    <w:rsid w:val="00DF1D6D"/>
    <w:rsid w:val="00DF1F74"/>
    <w:rsid w:val="00DF20D6"/>
    <w:rsid w:val="00DF253A"/>
    <w:rsid w:val="00DF2D48"/>
    <w:rsid w:val="00DF383C"/>
    <w:rsid w:val="00DF4DA4"/>
    <w:rsid w:val="00DF4F8C"/>
    <w:rsid w:val="00DF51B5"/>
    <w:rsid w:val="00DF5296"/>
    <w:rsid w:val="00DF5469"/>
    <w:rsid w:val="00DF5F73"/>
    <w:rsid w:val="00DF6B59"/>
    <w:rsid w:val="00DF7290"/>
    <w:rsid w:val="00DF732F"/>
    <w:rsid w:val="00DF75A2"/>
    <w:rsid w:val="00DF7636"/>
    <w:rsid w:val="00DF7FC0"/>
    <w:rsid w:val="00E00B64"/>
    <w:rsid w:val="00E00E17"/>
    <w:rsid w:val="00E00EE9"/>
    <w:rsid w:val="00E016C3"/>
    <w:rsid w:val="00E018C4"/>
    <w:rsid w:val="00E01F96"/>
    <w:rsid w:val="00E03151"/>
    <w:rsid w:val="00E03364"/>
    <w:rsid w:val="00E034F3"/>
    <w:rsid w:val="00E03658"/>
    <w:rsid w:val="00E03970"/>
    <w:rsid w:val="00E04415"/>
    <w:rsid w:val="00E046E3"/>
    <w:rsid w:val="00E04A11"/>
    <w:rsid w:val="00E04A5D"/>
    <w:rsid w:val="00E04A90"/>
    <w:rsid w:val="00E04B3A"/>
    <w:rsid w:val="00E05363"/>
    <w:rsid w:val="00E05CCE"/>
    <w:rsid w:val="00E0632E"/>
    <w:rsid w:val="00E06A2D"/>
    <w:rsid w:val="00E0760A"/>
    <w:rsid w:val="00E10637"/>
    <w:rsid w:val="00E10E96"/>
    <w:rsid w:val="00E10FF6"/>
    <w:rsid w:val="00E11FEF"/>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55D"/>
    <w:rsid w:val="00E206FB"/>
    <w:rsid w:val="00E20C02"/>
    <w:rsid w:val="00E20F58"/>
    <w:rsid w:val="00E21445"/>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D06"/>
    <w:rsid w:val="00E24D82"/>
    <w:rsid w:val="00E24F13"/>
    <w:rsid w:val="00E250C8"/>
    <w:rsid w:val="00E2580A"/>
    <w:rsid w:val="00E25ACA"/>
    <w:rsid w:val="00E25C0B"/>
    <w:rsid w:val="00E261D8"/>
    <w:rsid w:val="00E27043"/>
    <w:rsid w:val="00E27404"/>
    <w:rsid w:val="00E31239"/>
    <w:rsid w:val="00E314BC"/>
    <w:rsid w:val="00E32170"/>
    <w:rsid w:val="00E324AB"/>
    <w:rsid w:val="00E329F2"/>
    <w:rsid w:val="00E32A9B"/>
    <w:rsid w:val="00E32EAC"/>
    <w:rsid w:val="00E3304B"/>
    <w:rsid w:val="00E3394B"/>
    <w:rsid w:val="00E34766"/>
    <w:rsid w:val="00E347CC"/>
    <w:rsid w:val="00E34A62"/>
    <w:rsid w:val="00E34B74"/>
    <w:rsid w:val="00E3512C"/>
    <w:rsid w:val="00E3626C"/>
    <w:rsid w:val="00E3652B"/>
    <w:rsid w:val="00E36898"/>
    <w:rsid w:val="00E37004"/>
    <w:rsid w:val="00E37109"/>
    <w:rsid w:val="00E378D2"/>
    <w:rsid w:val="00E37C86"/>
    <w:rsid w:val="00E40163"/>
    <w:rsid w:val="00E40672"/>
    <w:rsid w:val="00E410C5"/>
    <w:rsid w:val="00E41304"/>
    <w:rsid w:val="00E41BC9"/>
    <w:rsid w:val="00E41CF6"/>
    <w:rsid w:val="00E4231D"/>
    <w:rsid w:val="00E42C17"/>
    <w:rsid w:val="00E42F73"/>
    <w:rsid w:val="00E43955"/>
    <w:rsid w:val="00E44067"/>
    <w:rsid w:val="00E444E8"/>
    <w:rsid w:val="00E44977"/>
    <w:rsid w:val="00E449CE"/>
    <w:rsid w:val="00E44ADA"/>
    <w:rsid w:val="00E4589B"/>
    <w:rsid w:val="00E46AA5"/>
    <w:rsid w:val="00E46C08"/>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75D"/>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3928"/>
    <w:rsid w:val="00E646AD"/>
    <w:rsid w:val="00E64813"/>
    <w:rsid w:val="00E649D4"/>
    <w:rsid w:val="00E64F77"/>
    <w:rsid w:val="00E6523F"/>
    <w:rsid w:val="00E657AF"/>
    <w:rsid w:val="00E65DDF"/>
    <w:rsid w:val="00E66048"/>
    <w:rsid w:val="00E660A5"/>
    <w:rsid w:val="00E660FC"/>
    <w:rsid w:val="00E66292"/>
    <w:rsid w:val="00E66300"/>
    <w:rsid w:val="00E66AAA"/>
    <w:rsid w:val="00E66C83"/>
    <w:rsid w:val="00E66F8D"/>
    <w:rsid w:val="00E673E1"/>
    <w:rsid w:val="00E67532"/>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6C"/>
    <w:rsid w:val="00E74294"/>
    <w:rsid w:val="00E74374"/>
    <w:rsid w:val="00E74FED"/>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DA"/>
    <w:rsid w:val="00E92C6C"/>
    <w:rsid w:val="00E94D7E"/>
    <w:rsid w:val="00E94F28"/>
    <w:rsid w:val="00E953E4"/>
    <w:rsid w:val="00E955CD"/>
    <w:rsid w:val="00E956EE"/>
    <w:rsid w:val="00E95A3C"/>
    <w:rsid w:val="00E95D7A"/>
    <w:rsid w:val="00E96696"/>
    <w:rsid w:val="00E96A6B"/>
    <w:rsid w:val="00E9757F"/>
    <w:rsid w:val="00E975D6"/>
    <w:rsid w:val="00EA027D"/>
    <w:rsid w:val="00EA16D3"/>
    <w:rsid w:val="00EA1883"/>
    <w:rsid w:val="00EA2253"/>
    <w:rsid w:val="00EA2AB5"/>
    <w:rsid w:val="00EA366A"/>
    <w:rsid w:val="00EA3CC2"/>
    <w:rsid w:val="00EA3E33"/>
    <w:rsid w:val="00EA4B79"/>
    <w:rsid w:val="00EA509D"/>
    <w:rsid w:val="00EA5875"/>
    <w:rsid w:val="00EA5D82"/>
    <w:rsid w:val="00EA6094"/>
    <w:rsid w:val="00EA66C9"/>
    <w:rsid w:val="00EA6B6F"/>
    <w:rsid w:val="00EA750B"/>
    <w:rsid w:val="00EA77B4"/>
    <w:rsid w:val="00EA7843"/>
    <w:rsid w:val="00EA7A13"/>
    <w:rsid w:val="00EA7FA8"/>
    <w:rsid w:val="00EB026D"/>
    <w:rsid w:val="00EB086D"/>
    <w:rsid w:val="00EB0CE5"/>
    <w:rsid w:val="00EB0D54"/>
    <w:rsid w:val="00EB0EFC"/>
    <w:rsid w:val="00EB179A"/>
    <w:rsid w:val="00EB181A"/>
    <w:rsid w:val="00EB186B"/>
    <w:rsid w:val="00EB3614"/>
    <w:rsid w:val="00EB3A76"/>
    <w:rsid w:val="00EB3DD1"/>
    <w:rsid w:val="00EB50EB"/>
    <w:rsid w:val="00EB5211"/>
    <w:rsid w:val="00EB61F3"/>
    <w:rsid w:val="00EB7655"/>
    <w:rsid w:val="00EC0760"/>
    <w:rsid w:val="00EC09C4"/>
    <w:rsid w:val="00EC0D00"/>
    <w:rsid w:val="00EC0F50"/>
    <w:rsid w:val="00EC100A"/>
    <w:rsid w:val="00EC12FF"/>
    <w:rsid w:val="00EC1B9A"/>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841"/>
    <w:rsid w:val="00EC78A1"/>
    <w:rsid w:val="00EC7D5C"/>
    <w:rsid w:val="00EC7DF3"/>
    <w:rsid w:val="00EC7E5F"/>
    <w:rsid w:val="00ED11E5"/>
    <w:rsid w:val="00ED137E"/>
    <w:rsid w:val="00ED13EB"/>
    <w:rsid w:val="00ED1A53"/>
    <w:rsid w:val="00ED1F5B"/>
    <w:rsid w:val="00ED2050"/>
    <w:rsid w:val="00ED21B5"/>
    <w:rsid w:val="00ED29C6"/>
    <w:rsid w:val="00ED2ADF"/>
    <w:rsid w:val="00ED34EB"/>
    <w:rsid w:val="00ED3585"/>
    <w:rsid w:val="00ED3A19"/>
    <w:rsid w:val="00ED42DB"/>
    <w:rsid w:val="00ED44C1"/>
    <w:rsid w:val="00ED4BF6"/>
    <w:rsid w:val="00ED4F91"/>
    <w:rsid w:val="00ED52BF"/>
    <w:rsid w:val="00ED5657"/>
    <w:rsid w:val="00ED6723"/>
    <w:rsid w:val="00ED70A2"/>
    <w:rsid w:val="00ED78EA"/>
    <w:rsid w:val="00ED7954"/>
    <w:rsid w:val="00EE0630"/>
    <w:rsid w:val="00EE0888"/>
    <w:rsid w:val="00EE0ACA"/>
    <w:rsid w:val="00EE105E"/>
    <w:rsid w:val="00EE1789"/>
    <w:rsid w:val="00EE2CBC"/>
    <w:rsid w:val="00EE3079"/>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E71"/>
    <w:rsid w:val="00EF31D0"/>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0BA"/>
    <w:rsid w:val="00F017BB"/>
    <w:rsid w:val="00F01B7F"/>
    <w:rsid w:val="00F01DDD"/>
    <w:rsid w:val="00F0208F"/>
    <w:rsid w:val="00F025A2"/>
    <w:rsid w:val="00F0287E"/>
    <w:rsid w:val="00F02F29"/>
    <w:rsid w:val="00F036E9"/>
    <w:rsid w:val="00F039DC"/>
    <w:rsid w:val="00F03C82"/>
    <w:rsid w:val="00F04752"/>
    <w:rsid w:val="00F047B7"/>
    <w:rsid w:val="00F049C3"/>
    <w:rsid w:val="00F04D73"/>
    <w:rsid w:val="00F05826"/>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570"/>
    <w:rsid w:val="00F21E5D"/>
    <w:rsid w:val="00F22000"/>
    <w:rsid w:val="00F2210A"/>
    <w:rsid w:val="00F22212"/>
    <w:rsid w:val="00F226D7"/>
    <w:rsid w:val="00F227F1"/>
    <w:rsid w:val="00F22A9F"/>
    <w:rsid w:val="00F22F46"/>
    <w:rsid w:val="00F235EA"/>
    <w:rsid w:val="00F235F8"/>
    <w:rsid w:val="00F2373A"/>
    <w:rsid w:val="00F23B3B"/>
    <w:rsid w:val="00F249C6"/>
    <w:rsid w:val="00F24F0F"/>
    <w:rsid w:val="00F24FE9"/>
    <w:rsid w:val="00F253A9"/>
    <w:rsid w:val="00F26379"/>
    <w:rsid w:val="00F26B83"/>
    <w:rsid w:val="00F26E2A"/>
    <w:rsid w:val="00F27325"/>
    <w:rsid w:val="00F301C1"/>
    <w:rsid w:val="00F302C8"/>
    <w:rsid w:val="00F305D5"/>
    <w:rsid w:val="00F30A14"/>
    <w:rsid w:val="00F312B3"/>
    <w:rsid w:val="00F318A0"/>
    <w:rsid w:val="00F31929"/>
    <w:rsid w:val="00F319D5"/>
    <w:rsid w:val="00F322DA"/>
    <w:rsid w:val="00F32424"/>
    <w:rsid w:val="00F32500"/>
    <w:rsid w:val="00F3267D"/>
    <w:rsid w:val="00F32964"/>
    <w:rsid w:val="00F33219"/>
    <w:rsid w:val="00F3327E"/>
    <w:rsid w:val="00F3338B"/>
    <w:rsid w:val="00F337C8"/>
    <w:rsid w:val="00F33963"/>
    <w:rsid w:val="00F33A54"/>
    <w:rsid w:val="00F3493C"/>
    <w:rsid w:val="00F35068"/>
    <w:rsid w:val="00F35096"/>
    <w:rsid w:val="00F359D5"/>
    <w:rsid w:val="00F361E7"/>
    <w:rsid w:val="00F3671D"/>
    <w:rsid w:val="00F3695B"/>
    <w:rsid w:val="00F36CE4"/>
    <w:rsid w:val="00F36FE6"/>
    <w:rsid w:val="00F37743"/>
    <w:rsid w:val="00F37F13"/>
    <w:rsid w:val="00F40307"/>
    <w:rsid w:val="00F40827"/>
    <w:rsid w:val="00F409E8"/>
    <w:rsid w:val="00F41831"/>
    <w:rsid w:val="00F41D6A"/>
    <w:rsid w:val="00F42568"/>
    <w:rsid w:val="00F42ACF"/>
    <w:rsid w:val="00F43347"/>
    <w:rsid w:val="00F43387"/>
    <w:rsid w:val="00F4364F"/>
    <w:rsid w:val="00F437FF"/>
    <w:rsid w:val="00F44542"/>
    <w:rsid w:val="00F448B4"/>
    <w:rsid w:val="00F44F06"/>
    <w:rsid w:val="00F458CB"/>
    <w:rsid w:val="00F46015"/>
    <w:rsid w:val="00F4774F"/>
    <w:rsid w:val="00F50C7F"/>
    <w:rsid w:val="00F50CD0"/>
    <w:rsid w:val="00F50D8D"/>
    <w:rsid w:val="00F51751"/>
    <w:rsid w:val="00F5176C"/>
    <w:rsid w:val="00F51E46"/>
    <w:rsid w:val="00F51F3B"/>
    <w:rsid w:val="00F52711"/>
    <w:rsid w:val="00F53066"/>
    <w:rsid w:val="00F53C54"/>
    <w:rsid w:val="00F54735"/>
    <w:rsid w:val="00F54A3D"/>
    <w:rsid w:val="00F54CB0"/>
    <w:rsid w:val="00F55571"/>
    <w:rsid w:val="00F564B4"/>
    <w:rsid w:val="00F56939"/>
    <w:rsid w:val="00F56C11"/>
    <w:rsid w:val="00F5705E"/>
    <w:rsid w:val="00F5770D"/>
    <w:rsid w:val="00F579CD"/>
    <w:rsid w:val="00F57A49"/>
    <w:rsid w:val="00F57B18"/>
    <w:rsid w:val="00F57D31"/>
    <w:rsid w:val="00F57D9A"/>
    <w:rsid w:val="00F60321"/>
    <w:rsid w:val="00F604ED"/>
    <w:rsid w:val="00F605C0"/>
    <w:rsid w:val="00F60BC8"/>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347"/>
    <w:rsid w:val="00F705A9"/>
    <w:rsid w:val="00F70D81"/>
    <w:rsid w:val="00F70F07"/>
    <w:rsid w:val="00F71084"/>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2148"/>
    <w:rsid w:val="00F82D74"/>
    <w:rsid w:val="00F83CEB"/>
    <w:rsid w:val="00F83E01"/>
    <w:rsid w:val="00F83EF1"/>
    <w:rsid w:val="00F84289"/>
    <w:rsid w:val="00F84519"/>
    <w:rsid w:val="00F848C3"/>
    <w:rsid w:val="00F84A84"/>
    <w:rsid w:val="00F853E2"/>
    <w:rsid w:val="00F8550E"/>
    <w:rsid w:val="00F85C42"/>
    <w:rsid w:val="00F85F5E"/>
    <w:rsid w:val="00F86C58"/>
    <w:rsid w:val="00F86E78"/>
    <w:rsid w:val="00F90150"/>
    <w:rsid w:val="00F901AF"/>
    <w:rsid w:val="00F91236"/>
    <w:rsid w:val="00F913CD"/>
    <w:rsid w:val="00F91947"/>
    <w:rsid w:val="00F919AD"/>
    <w:rsid w:val="00F91C00"/>
    <w:rsid w:val="00F9225F"/>
    <w:rsid w:val="00F92558"/>
    <w:rsid w:val="00F92B78"/>
    <w:rsid w:val="00F92C87"/>
    <w:rsid w:val="00F92D72"/>
    <w:rsid w:val="00F9357B"/>
    <w:rsid w:val="00F941DF"/>
    <w:rsid w:val="00F94416"/>
    <w:rsid w:val="00F9471E"/>
    <w:rsid w:val="00F94F18"/>
    <w:rsid w:val="00F95213"/>
    <w:rsid w:val="00F9576C"/>
    <w:rsid w:val="00F95984"/>
    <w:rsid w:val="00F95FFD"/>
    <w:rsid w:val="00F963A5"/>
    <w:rsid w:val="00F96788"/>
    <w:rsid w:val="00F96F55"/>
    <w:rsid w:val="00FA048A"/>
    <w:rsid w:val="00FA074E"/>
    <w:rsid w:val="00FA0BFD"/>
    <w:rsid w:val="00FA1266"/>
    <w:rsid w:val="00FA1949"/>
    <w:rsid w:val="00FA1CEA"/>
    <w:rsid w:val="00FA21A9"/>
    <w:rsid w:val="00FA22EB"/>
    <w:rsid w:val="00FA2A0B"/>
    <w:rsid w:val="00FA360D"/>
    <w:rsid w:val="00FA368A"/>
    <w:rsid w:val="00FA37C9"/>
    <w:rsid w:val="00FA421D"/>
    <w:rsid w:val="00FA42F0"/>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8ED"/>
    <w:rsid w:val="00FB1CC0"/>
    <w:rsid w:val="00FB2291"/>
    <w:rsid w:val="00FB2573"/>
    <w:rsid w:val="00FB36FA"/>
    <w:rsid w:val="00FB3717"/>
    <w:rsid w:val="00FB3B31"/>
    <w:rsid w:val="00FB3D64"/>
    <w:rsid w:val="00FB404F"/>
    <w:rsid w:val="00FB4272"/>
    <w:rsid w:val="00FB4357"/>
    <w:rsid w:val="00FB437C"/>
    <w:rsid w:val="00FB4407"/>
    <w:rsid w:val="00FB4606"/>
    <w:rsid w:val="00FB51BE"/>
    <w:rsid w:val="00FB5C10"/>
    <w:rsid w:val="00FB5EB9"/>
    <w:rsid w:val="00FB618A"/>
    <w:rsid w:val="00FB7056"/>
    <w:rsid w:val="00FB7590"/>
    <w:rsid w:val="00FB7AA6"/>
    <w:rsid w:val="00FB7D1C"/>
    <w:rsid w:val="00FC007B"/>
    <w:rsid w:val="00FC00E3"/>
    <w:rsid w:val="00FC1192"/>
    <w:rsid w:val="00FC1A24"/>
    <w:rsid w:val="00FC1BA1"/>
    <w:rsid w:val="00FC1D9D"/>
    <w:rsid w:val="00FC222B"/>
    <w:rsid w:val="00FC271F"/>
    <w:rsid w:val="00FC2781"/>
    <w:rsid w:val="00FC27C4"/>
    <w:rsid w:val="00FC2CF0"/>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5F73"/>
    <w:rsid w:val="00FC6479"/>
    <w:rsid w:val="00FC655D"/>
    <w:rsid w:val="00FC6C95"/>
    <w:rsid w:val="00FC7651"/>
    <w:rsid w:val="00FC79F4"/>
    <w:rsid w:val="00FC7A73"/>
    <w:rsid w:val="00FC7F68"/>
    <w:rsid w:val="00FD046B"/>
    <w:rsid w:val="00FD0869"/>
    <w:rsid w:val="00FD0EF4"/>
    <w:rsid w:val="00FD16CA"/>
    <w:rsid w:val="00FD17FF"/>
    <w:rsid w:val="00FD19D2"/>
    <w:rsid w:val="00FD1ABC"/>
    <w:rsid w:val="00FD1D6C"/>
    <w:rsid w:val="00FD23E3"/>
    <w:rsid w:val="00FD28CB"/>
    <w:rsid w:val="00FD29AE"/>
    <w:rsid w:val="00FD2C3C"/>
    <w:rsid w:val="00FD3626"/>
    <w:rsid w:val="00FD3F7E"/>
    <w:rsid w:val="00FD42F1"/>
    <w:rsid w:val="00FD4881"/>
    <w:rsid w:val="00FD4EF9"/>
    <w:rsid w:val="00FD5731"/>
    <w:rsid w:val="00FD59FB"/>
    <w:rsid w:val="00FD5C75"/>
    <w:rsid w:val="00FD6903"/>
    <w:rsid w:val="00FD6A60"/>
    <w:rsid w:val="00FD6B6D"/>
    <w:rsid w:val="00FD73A1"/>
    <w:rsid w:val="00FD745C"/>
    <w:rsid w:val="00FD7AA4"/>
    <w:rsid w:val="00FD7AE6"/>
    <w:rsid w:val="00FE0148"/>
    <w:rsid w:val="00FE0261"/>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74F6"/>
    <w:rsid w:val="00FE7838"/>
    <w:rsid w:val="00FE7952"/>
    <w:rsid w:val="00FE7CA5"/>
    <w:rsid w:val="00FE7EBD"/>
    <w:rsid w:val="00FF0924"/>
    <w:rsid w:val="00FF1204"/>
    <w:rsid w:val="00FF206F"/>
    <w:rsid w:val="00FF2561"/>
    <w:rsid w:val="00FF279A"/>
    <w:rsid w:val="00FF295C"/>
    <w:rsid w:val="00FF2BF4"/>
    <w:rsid w:val="00FF4158"/>
    <w:rsid w:val="00FF463A"/>
    <w:rsid w:val="00FF4D4E"/>
    <w:rsid w:val="00FF5053"/>
    <w:rsid w:val="00FF5377"/>
    <w:rsid w:val="00FF6272"/>
    <w:rsid w:val="00FF64EC"/>
    <w:rsid w:val="00FF670B"/>
    <w:rsid w:val="00FF67E5"/>
    <w:rsid w:val="00FF68A8"/>
    <w:rsid w:val="00FF6F4B"/>
    <w:rsid w:val="00FF7B3C"/>
    <w:rsid w:val="00FF7B75"/>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1236"/>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 w:type="character" w:customStyle="1" w:styleId="0MaintextChar">
    <w:name w:val="0 Main text Char"/>
    <w:link w:val="0Maintext"/>
    <w:qFormat/>
    <w:locked/>
    <w:rsid w:val="00B265D3"/>
    <w:rPr>
      <w:lang w:val="en-GB" w:eastAsia="en-US"/>
    </w:rPr>
  </w:style>
  <w:style w:type="paragraph" w:customStyle="1" w:styleId="0Maintext">
    <w:name w:val="0 Main text"/>
    <w:basedOn w:val="a1"/>
    <w:link w:val="0MaintextChar"/>
    <w:qFormat/>
    <w:rsid w:val="00B265D3"/>
    <w:pPr>
      <w:spacing w:after="0"/>
      <w:jc w:val="both"/>
    </w:pPr>
  </w:style>
  <w:style w:type="character" w:styleId="afd">
    <w:name w:val="Strong"/>
    <w:basedOn w:val="a2"/>
    <w:uiPriority w:val="22"/>
    <w:qFormat/>
    <w:rsid w:val="007928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882">
      <w:bodyDiv w:val="1"/>
      <w:marLeft w:val="0"/>
      <w:marRight w:val="0"/>
      <w:marTop w:val="0"/>
      <w:marBottom w:val="0"/>
      <w:divBdr>
        <w:top w:val="none" w:sz="0" w:space="0" w:color="auto"/>
        <w:left w:val="none" w:sz="0" w:space="0" w:color="auto"/>
        <w:bottom w:val="none" w:sz="0" w:space="0" w:color="auto"/>
        <w:right w:val="none" w:sz="0" w:space="0" w:color="auto"/>
      </w:divBdr>
      <w:divsChild>
        <w:div w:id="1965693086">
          <w:marLeft w:val="0"/>
          <w:marRight w:val="0"/>
          <w:marTop w:val="0"/>
          <w:marBottom w:val="0"/>
          <w:divBdr>
            <w:top w:val="none" w:sz="0" w:space="0" w:color="auto"/>
            <w:left w:val="none" w:sz="0" w:space="0" w:color="auto"/>
            <w:bottom w:val="none" w:sz="0" w:space="0" w:color="auto"/>
            <w:right w:val="none" w:sz="0" w:space="0" w:color="auto"/>
          </w:divBdr>
          <w:divsChild>
            <w:div w:id="143243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10579544">
      <w:bodyDiv w:val="1"/>
      <w:marLeft w:val="0"/>
      <w:marRight w:val="0"/>
      <w:marTop w:val="0"/>
      <w:marBottom w:val="0"/>
      <w:divBdr>
        <w:top w:val="none" w:sz="0" w:space="0" w:color="auto"/>
        <w:left w:val="none" w:sz="0" w:space="0" w:color="auto"/>
        <w:bottom w:val="none" w:sz="0" w:space="0" w:color="auto"/>
        <w:right w:val="none" w:sz="0" w:space="0" w:color="auto"/>
      </w:divBdr>
      <w:divsChild>
        <w:div w:id="1000238511">
          <w:marLeft w:val="720"/>
          <w:marRight w:val="0"/>
          <w:marTop w:val="0"/>
          <w:marBottom w:val="0"/>
          <w:divBdr>
            <w:top w:val="none" w:sz="0" w:space="0" w:color="auto"/>
            <w:left w:val="none" w:sz="0" w:space="0" w:color="auto"/>
            <w:bottom w:val="none" w:sz="0" w:space="0" w:color="auto"/>
            <w:right w:val="none" w:sz="0" w:space="0" w:color="auto"/>
          </w:divBdr>
        </w:div>
      </w:divsChild>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72712224">
      <w:bodyDiv w:val="1"/>
      <w:marLeft w:val="0"/>
      <w:marRight w:val="0"/>
      <w:marTop w:val="0"/>
      <w:marBottom w:val="0"/>
      <w:divBdr>
        <w:top w:val="none" w:sz="0" w:space="0" w:color="auto"/>
        <w:left w:val="none" w:sz="0" w:space="0" w:color="auto"/>
        <w:bottom w:val="none" w:sz="0" w:space="0" w:color="auto"/>
        <w:right w:val="none" w:sz="0" w:space="0" w:color="auto"/>
      </w:divBdr>
      <w:divsChild>
        <w:div w:id="885724185">
          <w:marLeft w:val="0"/>
          <w:marRight w:val="0"/>
          <w:marTop w:val="0"/>
          <w:marBottom w:val="0"/>
          <w:divBdr>
            <w:top w:val="none" w:sz="0" w:space="0" w:color="auto"/>
            <w:left w:val="none" w:sz="0" w:space="0" w:color="auto"/>
            <w:bottom w:val="none" w:sz="0" w:space="0" w:color="auto"/>
            <w:right w:val="none" w:sz="0" w:space="0" w:color="auto"/>
          </w:divBdr>
          <w:divsChild>
            <w:div w:id="2094205301">
              <w:marLeft w:val="0"/>
              <w:marRight w:val="0"/>
              <w:marTop w:val="0"/>
              <w:marBottom w:val="0"/>
              <w:divBdr>
                <w:top w:val="none" w:sz="0" w:space="0" w:color="auto"/>
                <w:left w:val="none" w:sz="0" w:space="0" w:color="auto"/>
                <w:bottom w:val="none" w:sz="0" w:space="0" w:color="auto"/>
                <w:right w:val="none" w:sz="0" w:space="0" w:color="auto"/>
              </w:divBdr>
            </w:div>
            <w:div w:id="141073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393695847">
      <w:bodyDiv w:val="1"/>
      <w:marLeft w:val="0"/>
      <w:marRight w:val="0"/>
      <w:marTop w:val="0"/>
      <w:marBottom w:val="0"/>
      <w:divBdr>
        <w:top w:val="none" w:sz="0" w:space="0" w:color="auto"/>
        <w:left w:val="none" w:sz="0" w:space="0" w:color="auto"/>
        <w:bottom w:val="none" w:sz="0" w:space="0" w:color="auto"/>
        <w:right w:val="none" w:sz="0" w:space="0" w:color="auto"/>
      </w:divBdr>
      <w:divsChild>
        <w:div w:id="1369376032">
          <w:marLeft w:val="0"/>
          <w:marRight w:val="0"/>
          <w:marTop w:val="0"/>
          <w:marBottom w:val="0"/>
          <w:divBdr>
            <w:top w:val="none" w:sz="0" w:space="0" w:color="auto"/>
            <w:left w:val="none" w:sz="0" w:space="0" w:color="auto"/>
            <w:bottom w:val="none" w:sz="0" w:space="0" w:color="auto"/>
            <w:right w:val="none" w:sz="0" w:space="0" w:color="auto"/>
          </w:divBdr>
          <w:divsChild>
            <w:div w:id="323969781">
              <w:marLeft w:val="0"/>
              <w:marRight w:val="0"/>
              <w:marTop w:val="0"/>
              <w:marBottom w:val="0"/>
              <w:divBdr>
                <w:top w:val="none" w:sz="0" w:space="0" w:color="auto"/>
                <w:left w:val="none" w:sz="0" w:space="0" w:color="auto"/>
                <w:bottom w:val="none" w:sz="0" w:space="0" w:color="auto"/>
                <w:right w:val="none" w:sz="0" w:space="0" w:color="auto"/>
              </w:divBdr>
            </w:div>
            <w:div w:id="534737488">
              <w:marLeft w:val="0"/>
              <w:marRight w:val="0"/>
              <w:marTop w:val="0"/>
              <w:marBottom w:val="0"/>
              <w:divBdr>
                <w:top w:val="none" w:sz="0" w:space="0" w:color="auto"/>
                <w:left w:val="none" w:sz="0" w:space="0" w:color="auto"/>
                <w:bottom w:val="none" w:sz="0" w:space="0" w:color="auto"/>
                <w:right w:val="none" w:sz="0" w:space="0" w:color="auto"/>
              </w:divBdr>
            </w:div>
            <w:div w:id="373388841">
              <w:marLeft w:val="0"/>
              <w:marRight w:val="0"/>
              <w:marTop w:val="0"/>
              <w:marBottom w:val="0"/>
              <w:divBdr>
                <w:top w:val="none" w:sz="0" w:space="0" w:color="auto"/>
                <w:left w:val="none" w:sz="0" w:space="0" w:color="auto"/>
                <w:bottom w:val="none" w:sz="0" w:space="0" w:color="auto"/>
                <w:right w:val="none" w:sz="0" w:space="0" w:color="auto"/>
              </w:divBdr>
            </w:div>
            <w:div w:id="962035029">
              <w:marLeft w:val="0"/>
              <w:marRight w:val="0"/>
              <w:marTop w:val="0"/>
              <w:marBottom w:val="0"/>
              <w:divBdr>
                <w:top w:val="none" w:sz="0" w:space="0" w:color="auto"/>
                <w:left w:val="none" w:sz="0" w:space="0" w:color="auto"/>
                <w:bottom w:val="none" w:sz="0" w:space="0" w:color="auto"/>
                <w:right w:val="none" w:sz="0" w:space="0" w:color="auto"/>
              </w:divBdr>
            </w:div>
            <w:div w:id="139666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75868934">
      <w:bodyDiv w:val="1"/>
      <w:marLeft w:val="0"/>
      <w:marRight w:val="0"/>
      <w:marTop w:val="0"/>
      <w:marBottom w:val="0"/>
      <w:divBdr>
        <w:top w:val="none" w:sz="0" w:space="0" w:color="auto"/>
        <w:left w:val="none" w:sz="0" w:space="0" w:color="auto"/>
        <w:bottom w:val="none" w:sz="0" w:space="0" w:color="auto"/>
        <w:right w:val="none" w:sz="0" w:space="0" w:color="auto"/>
      </w:divBdr>
      <w:divsChild>
        <w:div w:id="1727989753">
          <w:marLeft w:val="1282"/>
          <w:marRight w:val="0"/>
          <w:marTop w:val="0"/>
          <w:marBottom w:val="0"/>
          <w:divBdr>
            <w:top w:val="none" w:sz="0" w:space="0" w:color="auto"/>
            <w:left w:val="none" w:sz="0" w:space="0" w:color="auto"/>
            <w:bottom w:val="none" w:sz="0" w:space="0" w:color="auto"/>
            <w:right w:val="none" w:sz="0" w:space="0" w:color="auto"/>
          </w:divBdr>
        </w:div>
        <w:div w:id="493188059">
          <w:marLeft w:val="1282"/>
          <w:marRight w:val="0"/>
          <w:marTop w:val="0"/>
          <w:marBottom w:val="0"/>
          <w:divBdr>
            <w:top w:val="none" w:sz="0" w:space="0" w:color="auto"/>
            <w:left w:val="none" w:sz="0" w:space="0" w:color="auto"/>
            <w:bottom w:val="none" w:sz="0" w:space="0" w:color="auto"/>
            <w:right w:val="none" w:sz="0" w:space="0" w:color="auto"/>
          </w:divBdr>
        </w:div>
        <w:div w:id="131676217">
          <w:marLeft w:val="720"/>
          <w:marRight w:val="0"/>
          <w:marTop w:val="0"/>
          <w:marBottom w:val="0"/>
          <w:divBdr>
            <w:top w:val="none" w:sz="0" w:space="0" w:color="auto"/>
            <w:left w:val="none" w:sz="0" w:space="0" w:color="auto"/>
            <w:bottom w:val="none" w:sz="0" w:space="0" w:color="auto"/>
            <w:right w:val="none" w:sz="0" w:space="0" w:color="auto"/>
          </w:divBdr>
        </w:div>
        <w:div w:id="278069823">
          <w:marLeft w:val="720"/>
          <w:marRight w:val="0"/>
          <w:marTop w:val="0"/>
          <w:marBottom w:val="0"/>
          <w:divBdr>
            <w:top w:val="none" w:sz="0" w:space="0" w:color="auto"/>
            <w:left w:val="none" w:sz="0" w:space="0" w:color="auto"/>
            <w:bottom w:val="none" w:sz="0" w:space="0" w:color="auto"/>
            <w:right w:val="none" w:sz="0" w:space="0" w:color="auto"/>
          </w:divBdr>
        </w:div>
        <w:div w:id="1065958742">
          <w:marLeft w:val="720"/>
          <w:marRight w:val="0"/>
          <w:marTop w:val="0"/>
          <w:marBottom w:val="0"/>
          <w:divBdr>
            <w:top w:val="none" w:sz="0" w:space="0" w:color="auto"/>
            <w:left w:val="none" w:sz="0" w:space="0" w:color="auto"/>
            <w:bottom w:val="none" w:sz="0" w:space="0" w:color="auto"/>
            <w:right w:val="none" w:sz="0" w:space="0" w:color="auto"/>
          </w:divBdr>
        </w:div>
        <w:div w:id="944507228">
          <w:marLeft w:val="720"/>
          <w:marRight w:val="0"/>
          <w:marTop w:val="0"/>
          <w:marBottom w:val="0"/>
          <w:divBdr>
            <w:top w:val="none" w:sz="0" w:space="0" w:color="auto"/>
            <w:left w:val="none" w:sz="0" w:space="0" w:color="auto"/>
            <w:bottom w:val="none" w:sz="0" w:space="0" w:color="auto"/>
            <w:right w:val="none" w:sz="0" w:space="0" w:color="auto"/>
          </w:divBdr>
        </w:div>
      </w:divsChild>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09582211">
      <w:bodyDiv w:val="1"/>
      <w:marLeft w:val="0"/>
      <w:marRight w:val="0"/>
      <w:marTop w:val="0"/>
      <w:marBottom w:val="0"/>
      <w:divBdr>
        <w:top w:val="none" w:sz="0" w:space="0" w:color="auto"/>
        <w:left w:val="none" w:sz="0" w:space="0" w:color="auto"/>
        <w:bottom w:val="none" w:sz="0" w:space="0" w:color="auto"/>
        <w:right w:val="none" w:sz="0" w:space="0" w:color="auto"/>
      </w:divBdr>
      <w:divsChild>
        <w:div w:id="1682931429">
          <w:marLeft w:val="850"/>
          <w:marRight w:val="0"/>
          <w:marTop w:val="0"/>
          <w:marBottom w:val="0"/>
          <w:divBdr>
            <w:top w:val="none" w:sz="0" w:space="0" w:color="auto"/>
            <w:left w:val="none" w:sz="0" w:space="0" w:color="auto"/>
            <w:bottom w:val="none" w:sz="0" w:space="0" w:color="auto"/>
            <w:right w:val="none" w:sz="0" w:space="0" w:color="auto"/>
          </w:divBdr>
        </w:div>
        <w:div w:id="833760086">
          <w:marLeft w:val="1411"/>
          <w:marRight w:val="0"/>
          <w:marTop w:val="0"/>
          <w:marBottom w:val="0"/>
          <w:divBdr>
            <w:top w:val="none" w:sz="0" w:space="0" w:color="auto"/>
            <w:left w:val="none" w:sz="0" w:space="0" w:color="auto"/>
            <w:bottom w:val="none" w:sz="0" w:space="0" w:color="auto"/>
            <w:right w:val="none" w:sz="0" w:space="0" w:color="auto"/>
          </w:divBdr>
        </w:div>
      </w:divsChild>
    </w:div>
    <w:div w:id="610666967">
      <w:bodyDiv w:val="1"/>
      <w:marLeft w:val="0"/>
      <w:marRight w:val="0"/>
      <w:marTop w:val="0"/>
      <w:marBottom w:val="0"/>
      <w:divBdr>
        <w:top w:val="none" w:sz="0" w:space="0" w:color="auto"/>
        <w:left w:val="none" w:sz="0" w:space="0" w:color="auto"/>
        <w:bottom w:val="none" w:sz="0" w:space="0" w:color="auto"/>
        <w:right w:val="none" w:sz="0" w:space="0" w:color="auto"/>
      </w:divBdr>
      <w:divsChild>
        <w:div w:id="1321346245">
          <w:marLeft w:val="0"/>
          <w:marRight w:val="0"/>
          <w:marTop w:val="0"/>
          <w:marBottom w:val="0"/>
          <w:divBdr>
            <w:top w:val="none" w:sz="0" w:space="0" w:color="auto"/>
            <w:left w:val="none" w:sz="0" w:space="0" w:color="auto"/>
            <w:bottom w:val="none" w:sz="0" w:space="0" w:color="auto"/>
            <w:right w:val="none" w:sz="0" w:space="0" w:color="auto"/>
          </w:divBdr>
          <w:divsChild>
            <w:div w:id="53693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69529555">
      <w:bodyDiv w:val="1"/>
      <w:marLeft w:val="0"/>
      <w:marRight w:val="0"/>
      <w:marTop w:val="0"/>
      <w:marBottom w:val="0"/>
      <w:divBdr>
        <w:top w:val="none" w:sz="0" w:space="0" w:color="auto"/>
        <w:left w:val="none" w:sz="0" w:space="0" w:color="auto"/>
        <w:bottom w:val="none" w:sz="0" w:space="0" w:color="auto"/>
        <w:right w:val="none" w:sz="0" w:space="0" w:color="auto"/>
      </w:divBdr>
      <w:divsChild>
        <w:div w:id="738408405">
          <w:marLeft w:val="850"/>
          <w:marRight w:val="0"/>
          <w:marTop w:val="0"/>
          <w:marBottom w:val="0"/>
          <w:divBdr>
            <w:top w:val="none" w:sz="0" w:space="0" w:color="auto"/>
            <w:left w:val="none" w:sz="0" w:space="0" w:color="auto"/>
            <w:bottom w:val="none" w:sz="0" w:space="0" w:color="auto"/>
            <w:right w:val="none" w:sz="0" w:space="0" w:color="auto"/>
          </w:divBdr>
        </w:div>
        <w:div w:id="700670774">
          <w:marLeft w:val="1411"/>
          <w:marRight w:val="0"/>
          <w:marTop w:val="0"/>
          <w:marBottom w:val="0"/>
          <w:divBdr>
            <w:top w:val="none" w:sz="0" w:space="0" w:color="auto"/>
            <w:left w:val="none" w:sz="0" w:space="0" w:color="auto"/>
            <w:bottom w:val="none" w:sz="0" w:space="0" w:color="auto"/>
            <w:right w:val="none" w:sz="0" w:space="0" w:color="auto"/>
          </w:divBdr>
        </w:div>
      </w:divsChild>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36310970">
      <w:bodyDiv w:val="1"/>
      <w:marLeft w:val="0"/>
      <w:marRight w:val="0"/>
      <w:marTop w:val="0"/>
      <w:marBottom w:val="0"/>
      <w:divBdr>
        <w:top w:val="none" w:sz="0" w:space="0" w:color="auto"/>
        <w:left w:val="none" w:sz="0" w:space="0" w:color="auto"/>
        <w:bottom w:val="none" w:sz="0" w:space="0" w:color="auto"/>
        <w:right w:val="none" w:sz="0" w:space="0" w:color="auto"/>
      </w:divBdr>
      <w:divsChild>
        <w:div w:id="466751500">
          <w:marLeft w:val="0"/>
          <w:marRight w:val="0"/>
          <w:marTop w:val="0"/>
          <w:marBottom w:val="0"/>
          <w:divBdr>
            <w:top w:val="none" w:sz="0" w:space="0" w:color="auto"/>
            <w:left w:val="none" w:sz="0" w:space="0" w:color="auto"/>
            <w:bottom w:val="none" w:sz="0" w:space="0" w:color="auto"/>
            <w:right w:val="none" w:sz="0" w:space="0" w:color="auto"/>
          </w:divBdr>
          <w:divsChild>
            <w:div w:id="151757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18848891">
      <w:bodyDiv w:val="1"/>
      <w:marLeft w:val="0"/>
      <w:marRight w:val="0"/>
      <w:marTop w:val="0"/>
      <w:marBottom w:val="0"/>
      <w:divBdr>
        <w:top w:val="none" w:sz="0" w:space="0" w:color="auto"/>
        <w:left w:val="none" w:sz="0" w:space="0" w:color="auto"/>
        <w:bottom w:val="none" w:sz="0" w:space="0" w:color="auto"/>
        <w:right w:val="none" w:sz="0" w:space="0" w:color="auto"/>
      </w:divBdr>
      <w:divsChild>
        <w:div w:id="831216888">
          <w:marLeft w:val="850"/>
          <w:marRight w:val="0"/>
          <w:marTop w:val="0"/>
          <w:marBottom w:val="0"/>
          <w:divBdr>
            <w:top w:val="none" w:sz="0" w:space="0" w:color="auto"/>
            <w:left w:val="none" w:sz="0" w:space="0" w:color="auto"/>
            <w:bottom w:val="none" w:sz="0" w:space="0" w:color="auto"/>
            <w:right w:val="none" w:sz="0" w:space="0" w:color="auto"/>
          </w:divBdr>
        </w:div>
      </w:divsChild>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35354433">
      <w:bodyDiv w:val="1"/>
      <w:marLeft w:val="0"/>
      <w:marRight w:val="0"/>
      <w:marTop w:val="0"/>
      <w:marBottom w:val="0"/>
      <w:divBdr>
        <w:top w:val="none" w:sz="0" w:space="0" w:color="auto"/>
        <w:left w:val="none" w:sz="0" w:space="0" w:color="auto"/>
        <w:bottom w:val="none" w:sz="0" w:space="0" w:color="auto"/>
        <w:right w:val="none" w:sz="0" w:space="0" w:color="auto"/>
      </w:divBdr>
      <w:divsChild>
        <w:div w:id="1057630717">
          <w:marLeft w:val="1282"/>
          <w:marRight w:val="0"/>
          <w:marTop w:val="0"/>
          <w:marBottom w:val="0"/>
          <w:divBdr>
            <w:top w:val="none" w:sz="0" w:space="0" w:color="auto"/>
            <w:left w:val="none" w:sz="0" w:space="0" w:color="auto"/>
            <w:bottom w:val="none" w:sz="0" w:space="0" w:color="auto"/>
            <w:right w:val="none" w:sz="0" w:space="0" w:color="auto"/>
          </w:divBdr>
        </w:div>
        <w:div w:id="1206136020">
          <w:marLeft w:val="1282"/>
          <w:marRight w:val="0"/>
          <w:marTop w:val="0"/>
          <w:marBottom w:val="0"/>
          <w:divBdr>
            <w:top w:val="none" w:sz="0" w:space="0" w:color="auto"/>
            <w:left w:val="none" w:sz="0" w:space="0" w:color="auto"/>
            <w:bottom w:val="none" w:sz="0" w:space="0" w:color="auto"/>
            <w:right w:val="none" w:sz="0" w:space="0" w:color="auto"/>
          </w:divBdr>
        </w:div>
        <w:div w:id="1607927064">
          <w:marLeft w:val="720"/>
          <w:marRight w:val="0"/>
          <w:marTop w:val="0"/>
          <w:marBottom w:val="0"/>
          <w:divBdr>
            <w:top w:val="none" w:sz="0" w:space="0" w:color="auto"/>
            <w:left w:val="none" w:sz="0" w:space="0" w:color="auto"/>
            <w:bottom w:val="none" w:sz="0" w:space="0" w:color="auto"/>
            <w:right w:val="none" w:sz="0" w:space="0" w:color="auto"/>
          </w:divBdr>
        </w:div>
        <w:div w:id="921991275">
          <w:marLeft w:val="720"/>
          <w:marRight w:val="0"/>
          <w:marTop w:val="0"/>
          <w:marBottom w:val="0"/>
          <w:divBdr>
            <w:top w:val="none" w:sz="0" w:space="0" w:color="auto"/>
            <w:left w:val="none" w:sz="0" w:space="0" w:color="auto"/>
            <w:bottom w:val="none" w:sz="0" w:space="0" w:color="auto"/>
            <w:right w:val="none" w:sz="0" w:space="0" w:color="auto"/>
          </w:divBdr>
        </w:div>
        <w:div w:id="1483737084">
          <w:marLeft w:val="720"/>
          <w:marRight w:val="0"/>
          <w:marTop w:val="0"/>
          <w:marBottom w:val="0"/>
          <w:divBdr>
            <w:top w:val="none" w:sz="0" w:space="0" w:color="auto"/>
            <w:left w:val="none" w:sz="0" w:space="0" w:color="auto"/>
            <w:bottom w:val="none" w:sz="0" w:space="0" w:color="auto"/>
            <w:right w:val="none" w:sz="0" w:space="0" w:color="auto"/>
          </w:divBdr>
        </w:div>
        <w:div w:id="1669214139">
          <w:marLeft w:val="72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7747206">
      <w:bodyDiv w:val="1"/>
      <w:marLeft w:val="0"/>
      <w:marRight w:val="0"/>
      <w:marTop w:val="0"/>
      <w:marBottom w:val="0"/>
      <w:divBdr>
        <w:top w:val="none" w:sz="0" w:space="0" w:color="auto"/>
        <w:left w:val="none" w:sz="0" w:space="0" w:color="auto"/>
        <w:bottom w:val="none" w:sz="0" w:space="0" w:color="auto"/>
        <w:right w:val="none" w:sz="0" w:space="0" w:color="auto"/>
      </w:divBdr>
      <w:divsChild>
        <w:div w:id="1042562117">
          <w:marLeft w:val="0"/>
          <w:marRight w:val="0"/>
          <w:marTop w:val="0"/>
          <w:marBottom w:val="0"/>
          <w:divBdr>
            <w:top w:val="none" w:sz="0" w:space="0" w:color="auto"/>
            <w:left w:val="none" w:sz="0" w:space="0" w:color="auto"/>
            <w:bottom w:val="none" w:sz="0" w:space="0" w:color="auto"/>
            <w:right w:val="none" w:sz="0" w:space="0" w:color="auto"/>
          </w:divBdr>
          <w:divsChild>
            <w:div w:id="959873007">
              <w:marLeft w:val="0"/>
              <w:marRight w:val="0"/>
              <w:marTop w:val="0"/>
              <w:marBottom w:val="0"/>
              <w:divBdr>
                <w:top w:val="none" w:sz="0" w:space="0" w:color="auto"/>
                <w:left w:val="none" w:sz="0" w:space="0" w:color="auto"/>
                <w:bottom w:val="none" w:sz="0" w:space="0" w:color="auto"/>
                <w:right w:val="none" w:sz="0" w:space="0" w:color="auto"/>
              </w:divBdr>
            </w:div>
            <w:div w:id="519514975">
              <w:marLeft w:val="0"/>
              <w:marRight w:val="0"/>
              <w:marTop w:val="0"/>
              <w:marBottom w:val="0"/>
              <w:divBdr>
                <w:top w:val="none" w:sz="0" w:space="0" w:color="auto"/>
                <w:left w:val="none" w:sz="0" w:space="0" w:color="auto"/>
                <w:bottom w:val="none" w:sz="0" w:space="0" w:color="auto"/>
                <w:right w:val="none" w:sz="0" w:space="0" w:color="auto"/>
              </w:divBdr>
            </w:div>
            <w:div w:id="207115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185822875">
      <w:bodyDiv w:val="1"/>
      <w:marLeft w:val="0"/>
      <w:marRight w:val="0"/>
      <w:marTop w:val="0"/>
      <w:marBottom w:val="0"/>
      <w:divBdr>
        <w:top w:val="none" w:sz="0" w:space="0" w:color="auto"/>
        <w:left w:val="none" w:sz="0" w:space="0" w:color="auto"/>
        <w:bottom w:val="none" w:sz="0" w:space="0" w:color="auto"/>
        <w:right w:val="none" w:sz="0" w:space="0" w:color="auto"/>
      </w:divBdr>
      <w:divsChild>
        <w:div w:id="1210924248">
          <w:marLeft w:val="0"/>
          <w:marRight w:val="0"/>
          <w:marTop w:val="0"/>
          <w:marBottom w:val="0"/>
          <w:divBdr>
            <w:top w:val="none" w:sz="0" w:space="0" w:color="auto"/>
            <w:left w:val="none" w:sz="0" w:space="0" w:color="auto"/>
            <w:bottom w:val="none" w:sz="0" w:space="0" w:color="auto"/>
            <w:right w:val="none" w:sz="0" w:space="0" w:color="auto"/>
          </w:divBdr>
          <w:divsChild>
            <w:div w:id="968512193">
              <w:marLeft w:val="0"/>
              <w:marRight w:val="0"/>
              <w:marTop w:val="0"/>
              <w:marBottom w:val="0"/>
              <w:divBdr>
                <w:top w:val="none" w:sz="0" w:space="0" w:color="auto"/>
                <w:left w:val="none" w:sz="0" w:space="0" w:color="auto"/>
                <w:bottom w:val="none" w:sz="0" w:space="0" w:color="auto"/>
                <w:right w:val="none" w:sz="0" w:space="0" w:color="auto"/>
              </w:divBdr>
            </w:div>
            <w:div w:id="1707026862">
              <w:marLeft w:val="0"/>
              <w:marRight w:val="0"/>
              <w:marTop w:val="0"/>
              <w:marBottom w:val="0"/>
              <w:divBdr>
                <w:top w:val="none" w:sz="0" w:space="0" w:color="auto"/>
                <w:left w:val="none" w:sz="0" w:space="0" w:color="auto"/>
                <w:bottom w:val="none" w:sz="0" w:space="0" w:color="auto"/>
                <w:right w:val="none" w:sz="0" w:space="0" w:color="auto"/>
              </w:divBdr>
            </w:div>
            <w:div w:id="152189780">
              <w:marLeft w:val="0"/>
              <w:marRight w:val="0"/>
              <w:marTop w:val="0"/>
              <w:marBottom w:val="0"/>
              <w:divBdr>
                <w:top w:val="none" w:sz="0" w:space="0" w:color="auto"/>
                <w:left w:val="none" w:sz="0" w:space="0" w:color="auto"/>
                <w:bottom w:val="none" w:sz="0" w:space="0" w:color="auto"/>
                <w:right w:val="none" w:sz="0" w:space="0" w:color="auto"/>
              </w:divBdr>
            </w:div>
            <w:div w:id="241840451">
              <w:marLeft w:val="0"/>
              <w:marRight w:val="0"/>
              <w:marTop w:val="0"/>
              <w:marBottom w:val="0"/>
              <w:divBdr>
                <w:top w:val="none" w:sz="0" w:space="0" w:color="auto"/>
                <w:left w:val="none" w:sz="0" w:space="0" w:color="auto"/>
                <w:bottom w:val="none" w:sz="0" w:space="0" w:color="auto"/>
                <w:right w:val="none" w:sz="0" w:space="0" w:color="auto"/>
              </w:divBdr>
            </w:div>
            <w:div w:id="214545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64556567">
      <w:bodyDiv w:val="1"/>
      <w:marLeft w:val="0"/>
      <w:marRight w:val="0"/>
      <w:marTop w:val="0"/>
      <w:marBottom w:val="0"/>
      <w:divBdr>
        <w:top w:val="none" w:sz="0" w:space="0" w:color="auto"/>
        <w:left w:val="none" w:sz="0" w:space="0" w:color="auto"/>
        <w:bottom w:val="none" w:sz="0" w:space="0" w:color="auto"/>
        <w:right w:val="none" w:sz="0" w:space="0" w:color="auto"/>
      </w:divBdr>
      <w:divsChild>
        <w:div w:id="1216355649">
          <w:marLeft w:val="0"/>
          <w:marRight w:val="0"/>
          <w:marTop w:val="0"/>
          <w:marBottom w:val="0"/>
          <w:divBdr>
            <w:top w:val="none" w:sz="0" w:space="0" w:color="auto"/>
            <w:left w:val="none" w:sz="0" w:space="0" w:color="auto"/>
            <w:bottom w:val="none" w:sz="0" w:space="0" w:color="auto"/>
            <w:right w:val="none" w:sz="0" w:space="0" w:color="auto"/>
          </w:divBdr>
          <w:divsChild>
            <w:div w:id="567114709">
              <w:marLeft w:val="0"/>
              <w:marRight w:val="0"/>
              <w:marTop w:val="0"/>
              <w:marBottom w:val="0"/>
              <w:divBdr>
                <w:top w:val="none" w:sz="0" w:space="0" w:color="auto"/>
                <w:left w:val="none" w:sz="0" w:space="0" w:color="auto"/>
                <w:bottom w:val="none" w:sz="0" w:space="0" w:color="auto"/>
                <w:right w:val="none" w:sz="0" w:space="0" w:color="auto"/>
              </w:divBdr>
            </w:div>
            <w:div w:id="99899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88840549">
      <w:bodyDiv w:val="1"/>
      <w:marLeft w:val="0"/>
      <w:marRight w:val="0"/>
      <w:marTop w:val="0"/>
      <w:marBottom w:val="0"/>
      <w:divBdr>
        <w:top w:val="none" w:sz="0" w:space="0" w:color="auto"/>
        <w:left w:val="none" w:sz="0" w:space="0" w:color="auto"/>
        <w:bottom w:val="none" w:sz="0" w:space="0" w:color="auto"/>
        <w:right w:val="none" w:sz="0" w:space="0" w:color="auto"/>
      </w:divBdr>
      <w:divsChild>
        <w:div w:id="1291010675">
          <w:marLeft w:val="0"/>
          <w:marRight w:val="0"/>
          <w:marTop w:val="0"/>
          <w:marBottom w:val="0"/>
          <w:divBdr>
            <w:top w:val="none" w:sz="0" w:space="0" w:color="auto"/>
            <w:left w:val="none" w:sz="0" w:space="0" w:color="auto"/>
            <w:bottom w:val="none" w:sz="0" w:space="0" w:color="auto"/>
            <w:right w:val="none" w:sz="0" w:space="0" w:color="auto"/>
          </w:divBdr>
          <w:divsChild>
            <w:div w:id="1677920831">
              <w:marLeft w:val="0"/>
              <w:marRight w:val="0"/>
              <w:marTop w:val="0"/>
              <w:marBottom w:val="0"/>
              <w:divBdr>
                <w:top w:val="none" w:sz="0" w:space="0" w:color="auto"/>
                <w:left w:val="none" w:sz="0" w:space="0" w:color="auto"/>
                <w:bottom w:val="none" w:sz="0" w:space="0" w:color="auto"/>
                <w:right w:val="none" w:sz="0" w:space="0" w:color="auto"/>
              </w:divBdr>
            </w:div>
            <w:div w:id="71188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764759817">
      <w:bodyDiv w:val="1"/>
      <w:marLeft w:val="0"/>
      <w:marRight w:val="0"/>
      <w:marTop w:val="0"/>
      <w:marBottom w:val="0"/>
      <w:divBdr>
        <w:top w:val="none" w:sz="0" w:space="0" w:color="auto"/>
        <w:left w:val="none" w:sz="0" w:space="0" w:color="auto"/>
        <w:bottom w:val="none" w:sz="0" w:space="0" w:color="auto"/>
        <w:right w:val="none" w:sz="0" w:space="0" w:color="auto"/>
      </w:divBdr>
      <w:divsChild>
        <w:div w:id="933243149">
          <w:marLeft w:val="0"/>
          <w:marRight w:val="0"/>
          <w:marTop w:val="0"/>
          <w:marBottom w:val="0"/>
          <w:divBdr>
            <w:top w:val="none" w:sz="0" w:space="0" w:color="auto"/>
            <w:left w:val="none" w:sz="0" w:space="0" w:color="auto"/>
            <w:bottom w:val="none" w:sz="0" w:space="0" w:color="auto"/>
            <w:right w:val="none" w:sz="0" w:space="0" w:color="auto"/>
          </w:divBdr>
          <w:divsChild>
            <w:div w:id="52949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76400666">
      <w:bodyDiv w:val="1"/>
      <w:marLeft w:val="0"/>
      <w:marRight w:val="0"/>
      <w:marTop w:val="0"/>
      <w:marBottom w:val="0"/>
      <w:divBdr>
        <w:top w:val="none" w:sz="0" w:space="0" w:color="auto"/>
        <w:left w:val="none" w:sz="0" w:space="0" w:color="auto"/>
        <w:bottom w:val="none" w:sz="0" w:space="0" w:color="auto"/>
        <w:right w:val="none" w:sz="0" w:space="0" w:color="auto"/>
      </w:divBdr>
      <w:divsChild>
        <w:div w:id="1527714960">
          <w:marLeft w:val="0"/>
          <w:marRight w:val="0"/>
          <w:marTop w:val="0"/>
          <w:marBottom w:val="0"/>
          <w:divBdr>
            <w:top w:val="none" w:sz="0" w:space="0" w:color="auto"/>
            <w:left w:val="none" w:sz="0" w:space="0" w:color="auto"/>
            <w:bottom w:val="none" w:sz="0" w:space="0" w:color="auto"/>
            <w:right w:val="none" w:sz="0" w:space="0" w:color="auto"/>
          </w:divBdr>
          <w:divsChild>
            <w:div w:id="192963180">
              <w:marLeft w:val="0"/>
              <w:marRight w:val="0"/>
              <w:marTop w:val="0"/>
              <w:marBottom w:val="0"/>
              <w:divBdr>
                <w:top w:val="none" w:sz="0" w:space="0" w:color="auto"/>
                <w:left w:val="none" w:sz="0" w:space="0" w:color="auto"/>
                <w:bottom w:val="none" w:sz="0" w:space="0" w:color="auto"/>
                <w:right w:val="none" w:sz="0" w:space="0" w:color="auto"/>
              </w:divBdr>
            </w:div>
            <w:div w:id="1953242633">
              <w:marLeft w:val="0"/>
              <w:marRight w:val="0"/>
              <w:marTop w:val="0"/>
              <w:marBottom w:val="0"/>
              <w:divBdr>
                <w:top w:val="none" w:sz="0" w:space="0" w:color="auto"/>
                <w:left w:val="none" w:sz="0" w:space="0" w:color="auto"/>
                <w:bottom w:val="none" w:sz="0" w:space="0" w:color="auto"/>
                <w:right w:val="none" w:sz="0" w:space="0" w:color="auto"/>
              </w:divBdr>
            </w:div>
            <w:div w:id="159759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073919312">
      <w:bodyDiv w:val="1"/>
      <w:marLeft w:val="0"/>
      <w:marRight w:val="0"/>
      <w:marTop w:val="0"/>
      <w:marBottom w:val="0"/>
      <w:divBdr>
        <w:top w:val="none" w:sz="0" w:space="0" w:color="auto"/>
        <w:left w:val="none" w:sz="0" w:space="0" w:color="auto"/>
        <w:bottom w:val="none" w:sz="0" w:space="0" w:color="auto"/>
        <w:right w:val="none" w:sz="0" w:space="0" w:color="auto"/>
      </w:divBdr>
      <w:divsChild>
        <w:div w:id="1372026224">
          <w:marLeft w:val="0"/>
          <w:marRight w:val="0"/>
          <w:marTop w:val="0"/>
          <w:marBottom w:val="0"/>
          <w:divBdr>
            <w:top w:val="none" w:sz="0" w:space="0" w:color="auto"/>
            <w:left w:val="none" w:sz="0" w:space="0" w:color="auto"/>
            <w:bottom w:val="none" w:sz="0" w:space="0" w:color="auto"/>
            <w:right w:val="none" w:sz="0" w:space="0" w:color="auto"/>
          </w:divBdr>
          <w:divsChild>
            <w:div w:id="662511171">
              <w:marLeft w:val="0"/>
              <w:marRight w:val="0"/>
              <w:marTop w:val="0"/>
              <w:marBottom w:val="0"/>
              <w:divBdr>
                <w:top w:val="none" w:sz="0" w:space="0" w:color="auto"/>
                <w:left w:val="none" w:sz="0" w:space="0" w:color="auto"/>
                <w:bottom w:val="none" w:sz="0" w:space="0" w:color="auto"/>
                <w:right w:val="none" w:sz="0" w:space="0" w:color="auto"/>
              </w:divBdr>
            </w:div>
            <w:div w:id="202073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2EDC27-1BF3-4462-9694-969EAF721D1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36</TotalTime>
  <Pages>2</Pages>
  <Words>600</Words>
  <Characters>3421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HONOR-Xiaoxuan</dc:creator>
  <cp:keywords/>
  <dc:description/>
  <cp:lastModifiedBy>o202104252331</cp:lastModifiedBy>
  <cp:revision>28</cp:revision>
  <dcterms:created xsi:type="dcterms:W3CDTF">2025-03-28T03:02:00Z</dcterms:created>
  <dcterms:modified xsi:type="dcterms:W3CDTF">2025-05-09T07:02:00Z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